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58237DEB"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97756C">
        <w:rPr>
          <w:noProof w:val="0"/>
          <w:sz w:val="24"/>
          <w:szCs w:val="24"/>
          <w:lang w:val="en-US"/>
        </w:rPr>
        <w:t>3</w:t>
      </w:r>
      <w:r w:rsidR="00A435BE">
        <w:rPr>
          <w:noProof w:val="0"/>
          <w:sz w:val="24"/>
          <w:szCs w:val="24"/>
          <w:lang w:val="en-US"/>
        </w:rPr>
        <w:t>bis</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9858AF">
        <w:rPr>
          <w:bCs/>
          <w:noProof w:val="0"/>
          <w:sz w:val="24"/>
          <w:szCs w:val="24"/>
          <w:lang w:val="en-US"/>
        </w:rPr>
        <w:t>10332</w:t>
      </w:r>
    </w:p>
    <w:p w14:paraId="15E990BB" w14:textId="3F3F3F24" w:rsidR="004770F0" w:rsidRPr="00737122" w:rsidRDefault="00A435BE" w:rsidP="004770F0">
      <w:pPr>
        <w:pStyle w:val="Header"/>
        <w:tabs>
          <w:tab w:val="right" w:pos="9639"/>
        </w:tabs>
        <w:rPr>
          <w:noProof w:val="0"/>
          <w:sz w:val="24"/>
          <w:szCs w:val="24"/>
          <w:lang w:val="da-DK"/>
        </w:rPr>
      </w:pPr>
      <w:r>
        <w:rPr>
          <w:bCs/>
          <w:sz w:val="24"/>
        </w:rPr>
        <w:t>Xiamen</w:t>
      </w:r>
      <w:r w:rsidR="006C6F4D">
        <w:rPr>
          <w:rFonts w:eastAsia="SimSun"/>
          <w:sz w:val="24"/>
          <w:szCs w:val="24"/>
          <w:lang w:eastAsia="zh-CN"/>
        </w:rPr>
        <w:t xml:space="preserve">, </w:t>
      </w:r>
      <w:r>
        <w:rPr>
          <w:rFonts w:eastAsia="SimSun"/>
          <w:sz w:val="24"/>
          <w:szCs w:val="24"/>
          <w:lang w:eastAsia="zh-CN"/>
        </w:rPr>
        <w:t>China</w:t>
      </w:r>
      <w:r w:rsidR="00241ABA">
        <w:rPr>
          <w:rFonts w:eastAsia="SimSun"/>
          <w:sz w:val="24"/>
          <w:szCs w:val="24"/>
          <w:lang w:eastAsia="zh-CN"/>
        </w:rPr>
        <w:t xml:space="preserve">, </w:t>
      </w:r>
      <w:r>
        <w:rPr>
          <w:rFonts w:eastAsia="SimSun"/>
          <w:sz w:val="24"/>
          <w:szCs w:val="24"/>
          <w:lang w:eastAsia="zh-CN"/>
        </w:rPr>
        <w:t xml:space="preserve">9 </w:t>
      </w:r>
      <w:r w:rsidR="006C6F4D" w:rsidRPr="0099316A">
        <w:rPr>
          <w:rFonts w:eastAsia="SimSun"/>
          <w:sz w:val="24"/>
          <w:szCs w:val="24"/>
          <w:lang w:val="en-US" w:eastAsia="zh-CN"/>
        </w:rPr>
        <w:t>–</w:t>
      </w:r>
      <w:r w:rsidR="006C6F4D" w:rsidRPr="0099316A">
        <w:rPr>
          <w:rFonts w:eastAsia="SimSun"/>
          <w:sz w:val="24"/>
          <w:szCs w:val="24"/>
          <w:lang w:eastAsia="zh-CN"/>
        </w:rPr>
        <w:t xml:space="preserve"> </w:t>
      </w:r>
      <w:r>
        <w:rPr>
          <w:rFonts w:eastAsia="SimSun"/>
          <w:sz w:val="24"/>
          <w:szCs w:val="24"/>
          <w:lang w:eastAsia="zh-CN"/>
        </w:rPr>
        <w:t>13</w:t>
      </w:r>
      <w:r w:rsidR="006C6F4D" w:rsidRPr="0099316A">
        <w:rPr>
          <w:rFonts w:eastAsia="SimSun"/>
          <w:sz w:val="24"/>
          <w:szCs w:val="24"/>
          <w:lang w:eastAsia="zh-CN"/>
        </w:rPr>
        <w:t xml:space="preserve"> </w:t>
      </w:r>
      <w:r>
        <w:rPr>
          <w:rFonts w:eastAsia="SimSun"/>
          <w:sz w:val="24"/>
          <w:szCs w:val="24"/>
          <w:lang w:eastAsia="zh-CN"/>
        </w:rPr>
        <w:t>October</w:t>
      </w:r>
      <w:r w:rsidR="006C6F4D" w:rsidRPr="0099316A">
        <w:rPr>
          <w:rFonts w:eastAsia="SimSun"/>
          <w:sz w:val="24"/>
          <w:szCs w:val="24"/>
          <w:lang w:eastAsia="zh-CN"/>
        </w:rPr>
        <w:t xml:space="preserve"> </w:t>
      </w:r>
      <w:r w:rsidR="006C6F4D">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84C6917" w:rsidR="004770F0" w:rsidRPr="00EC323D" w:rsidRDefault="004770F0" w:rsidP="004770F0">
      <w:pPr>
        <w:pStyle w:val="CRCoverPage"/>
        <w:tabs>
          <w:tab w:val="left" w:pos="1985"/>
        </w:tabs>
        <w:rPr>
          <w:rFonts w:cs="Arial"/>
          <w:b/>
          <w:bCs/>
          <w:sz w:val="24"/>
          <w:szCs w:val="24"/>
          <w:lang w:eastAsia="ja-JP"/>
        </w:rPr>
      </w:pPr>
      <w:r w:rsidRPr="00737122">
        <w:rPr>
          <w:rFonts w:cs="Arial"/>
          <w:b/>
          <w:bCs/>
          <w:sz w:val="24"/>
          <w:szCs w:val="24"/>
          <w:lang w:val="da-DK"/>
        </w:rPr>
        <w:t>Agenda item:</w:t>
      </w:r>
      <w:r w:rsidRPr="00737122">
        <w:rPr>
          <w:rFonts w:cs="Arial"/>
          <w:b/>
          <w:bCs/>
          <w:sz w:val="24"/>
          <w:lang w:val="da-DK"/>
        </w:rPr>
        <w:tab/>
      </w:r>
      <w:r w:rsidR="001D62B2">
        <w:rPr>
          <w:rFonts w:cs="Arial"/>
          <w:b/>
          <w:bCs/>
          <w:sz w:val="24"/>
          <w:lang w:val="da-DK"/>
        </w:rPr>
        <w:t>7.5.4.1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3B39D53"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A435BE">
        <w:rPr>
          <w:rFonts w:ascii="Arial" w:hAnsi="Arial" w:cs="Arial"/>
          <w:b/>
          <w:bCs/>
          <w:sz w:val="24"/>
          <w:lang w:val="en-US"/>
        </w:rPr>
        <w:t>Delay Status Reporting</w:t>
      </w:r>
      <w:r w:rsidR="00F06238">
        <w:rPr>
          <w:rFonts w:ascii="Arial" w:hAnsi="Arial" w:cs="Arial"/>
          <w:b/>
          <w:bCs/>
          <w:sz w:val="24"/>
          <w:lang w:val="en-US"/>
        </w:rPr>
        <w:t xml:space="preserve"> for XR</w:t>
      </w:r>
    </w:p>
    <w:p w14:paraId="040E0889" w14:textId="41DA63FD"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6C6F4D">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eastAsia="zh-TW"/>
        </w:rPr>
      </w:pPr>
    </w:p>
    <w:p w14:paraId="66CBC008" w14:textId="1223C7EE" w:rsidR="0085203E" w:rsidRPr="0085203E" w:rsidRDefault="0056573F" w:rsidP="0085203E">
      <w:pPr>
        <w:pStyle w:val="Heading1"/>
        <w:rPr>
          <w:lang w:val="en-US"/>
        </w:rPr>
      </w:pPr>
      <w:r w:rsidRPr="00CB5EE9">
        <w:rPr>
          <w:lang w:val="en-US"/>
        </w:rPr>
        <w:t>Introduction</w:t>
      </w:r>
    </w:p>
    <w:p w14:paraId="1B26A65A" w14:textId="646ED81D" w:rsidR="00B46777" w:rsidRDefault="00A435BE" w:rsidP="00B46777">
      <w:pPr>
        <w:jc w:val="both"/>
        <w:rPr>
          <w:iCs/>
          <w:lang w:val="en-US"/>
        </w:rPr>
      </w:pPr>
      <w:r>
        <w:rPr>
          <w:iCs/>
          <w:lang w:val="en-US"/>
        </w:rPr>
        <w:t>During RAN2 #123, we have reached the following agreements for delay reporting:</w:t>
      </w:r>
    </w:p>
    <w:tbl>
      <w:tblPr>
        <w:tblStyle w:val="TableGrid"/>
        <w:tblW w:w="0" w:type="auto"/>
        <w:tblLook w:val="04A0" w:firstRow="1" w:lastRow="0" w:firstColumn="1" w:lastColumn="0" w:noHBand="0" w:noVBand="1"/>
      </w:tblPr>
      <w:tblGrid>
        <w:gridCol w:w="9350"/>
      </w:tblGrid>
      <w:tr w:rsidR="00B46777" w14:paraId="1EB57305" w14:textId="77777777" w:rsidTr="003650FA">
        <w:tc>
          <w:tcPr>
            <w:tcW w:w="9350" w:type="dxa"/>
          </w:tcPr>
          <w:p w14:paraId="6006B1E0" w14:textId="77777777" w:rsidR="00B46777" w:rsidRDefault="00B46777" w:rsidP="00A435BE">
            <w:pPr>
              <w:pStyle w:val="B1"/>
              <w:ind w:left="0" w:firstLine="0"/>
            </w:pPr>
          </w:p>
          <w:p w14:paraId="7F978279" w14:textId="77777777" w:rsidR="00A435BE" w:rsidRPr="002643CA" w:rsidRDefault="00A435BE" w:rsidP="00A435BE">
            <w:pPr>
              <w:pStyle w:val="Agreement"/>
              <w:tabs>
                <w:tab w:val="clear" w:pos="1009"/>
                <w:tab w:val="clear" w:pos="1980"/>
                <w:tab w:val="num" w:pos="1619"/>
              </w:tabs>
              <w:ind w:left="1619"/>
            </w:pPr>
            <w:r w:rsidRPr="002643CA">
              <w:t xml:space="preserve">Working assumption: Define a new separate MAC CE for DSR (remaining delay and associated data volume) reporting, </w:t>
            </w:r>
            <w:proofErr w:type="gramStart"/>
            <w:r w:rsidRPr="002643CA">
              <w:t>e.g.</w:t>
            </w:r>
            <w:proofErr w:type="gramEnd"/>
            <w:r w:rsidRPr="002643CA">
              <w:t xml:space="preserve"> DSR reporting is not coupled with BSR reporting. Detailed Definition of associated data volume is FFS. </w:t>
            </w:r>
          </w:p>
          <w:p w14:paraId="16F06092" w14:textId="3BA1146E" w:rsidR="00A435BE" w:rsidRPr="00080DE3" w:rsidRDefault="00A435BE" w:rsidP="009F33F9">
            <w:pPr>
              <w:pStyle w:val="Agreement"/>
              <w:tabs>
                <w:tab w:val="clear" w:pos="1009"/>
                <w:tab w:val="clear" w:pos="1980"/>
                <w:tab w:val="num" w:pos="1619"/>
              </w:tabs>
              <w:ind w:left="1619"/>
            </w:pPr>
            <w:r w:rsidRPr="002643CA">
              <w:t xml:space="preserve">Support threshold based DSR reporting, </w:t>
            </w:r>
            <w:proofErr w:type="gramStart"/>
            <w:r w:rsidRPr="002643CA">
              <w:t>e.g.</w:t>
            </w:r>
            <w:proofErr w:type="gramEnd"/>
            <w:r w:rsidRPr="002643CA">
              <w:t xml:space="preserve"> DSR reporting is triggered when remaining delay of a PDU/PDU set is below a NW configured threshold. The threshold is configured per LCG. FFS whether configuring multiple thresholds for a LCG is supported. Definition of remaining time is FFS.</w:t>
            </w:r>
          </w:p>
        </w:tc>
      </w:tr>
    </w:tbl>
    <w:p w14:paraId="5FABF002" w14:textId="662E5CAB" w:rsidR="00080DE3" w:rsidRDefault="00080DE3" w:rsidP="00B13B92">
      <w:pPr>
        <w:jc w:val="both"/>
        <w:rPr>
          <w:iCs/>
          <w:lang w:val="en-US"/>
        </w:rPr>
      </w:pPr>
    </w:p>
    <w:p w14:paraId="1BA5EC42" w14:textId="327B53C5" w:rsidR="00604826" w:rsidRDefault="00245983" w:rsidP="00B13B92">
      <w:pPr>
        <w:jc w:val="both"/>
        <w:rPr>
          <w:iCs/>
          <w:lang w:val="en-US"/>
        </w:rPr>
      </w:pPr>
      <w:r>
        <w:rPr>
          <w:iCs/>
          <w:lang w:val="en-US"/>
        </w:rPr>
        <w:t xml:space="preserve">This paper aims to provide some of our views on </w:t>
      </w:r>
      <w:r w:rsidR="00B70BA8">
        <w:rPr>
          <w:iCs/>
          <w:lang w:val="en-US"/>
        </w:rPr>
        <w:t>DSR based on the agreements.</w:t>
      </w:r>
    </w:p>
    <w:p w14:paraId="4E62E9DF" w14:textId="3B339D5A" w:rsidR="003569D6" w:rsidRDefault="003569D6" w:rsidP="005E6680">
      <w:pPr>
        <w:pStyle w:val="Heading1"/>
        <w:rPr>
          <w:lang w:val="en-US"/>
        </w:rPr>
      </w:pPr>
      <w:r>
        <w:rPr>
          <w:lang w:val="en-US"/>
        </w:rPr>
        <w:t>Discussion</w:t>
      </w:r>
      <w:r w:rsidR="004E6A7D">
        <w:rPr>
          <w:lang w:val="en-US"/>
        </w:rPr>
        <w:t>s</w:t>
      </w:r>
    </w:p>
    <w:p w14:paraId="40F3BB6F" w14:textId="718B9732" w:rsidR="009F33F9" w:rsidRDefault="009F33F9" w:rsidP="0097756C">
      <w:pPr>
        <w:pStyle w:val="Heading2"/>
        <w:rPr>
          <w:color w:val="000000" w:themeColor="text1"/>
          <w:lang w:val="en-US"/>
        </w:rPr>
      </w:pPr>
      <w:r>
        <w:rPr>
          <w:color w:val="000000" w:themeColor="text1"/>
          <w:lang w:val="en-US"/>
        </w:rPr>
        <w:t>An Overview of DSR Timeline</w:t>
      </w:r>
    </w:p>
    <w:p w14:paraId="2EBC9707" w14:textId="129F93D9" w:rsidR="009F33F9" w:rsidRDefault="009F33F9" w:rsidP="009F33F9">
      <w:pPr>
        <w:jc w:val="both"/>
        <w:rPr>
          <w:lang w:val="en-US"/>
        </w:rPr>
      </w:pPr>
      <w:r>
        <w:rPr>
          <w:lang w:val="en-US"/>
        </w:rPr>
        <w:t xml:space="preserve">We </w:t>
      </w:r>
      <w:r w:rsidR="00B70BA8">
        <w:rPr>
          <w:lang w:val="en-US"/>
        </w:rPr>
        <w:t xml:space="preserve">first </w:t>
      </w:r>
      <w:r>
        <w:rPr>
          <w:lang w:val="en-US"/>
        </w:rPr>
        <w:t xml:space="preserve">present our understanding of DSR operation based on the </w:t>
      </w:r>
      <w:r w:rsidR="0022110A">
        <w:rPr>
          <w:lang w:val="en-US"/>
        </w:rPr>
        <w:t xml:space="preserve">existing </w:t>
      </w:r>
      <w:r w:rsidR="00B70BA8">
        <w:rPr>
          <w:lang w:val="en-US"/>
        </w:rPr>
        <w:t xml:space="preserve">RAN2 </w:t>
      </w:r>
      <w:r>
        <w:rPr>
          <w:lang w:val="en-US"/>
        </w:rPr>
        <w:t xml:space="preserve">agreements. </w:t>
      </w:r>
      <w:r w:rsidR="0022110A">
        <w:rPr>
          <w:rFonts w:hint="eastAsia"/>
          <w:lang w:val="en-US" w:eastAsia="zh-TW"/>
        </w:rPr>
        <w:t>T</w:t>
      </w:r>
      <w:r>
        <w:rPr>
          <w:rFonts w:hint="eastAsia"/>
          <w:lang w:val="en-US" w:eastAsia="zh-TW"/>
        </w:rPr>
        <w:t>h</w:t>
      </w:r>
      <w:r>
        <w:rPr>
          <w:lang w:val="en-US"/>
        </w:rPr>
        <w:t>e DSR should be triggered when the remaining time of buffered data in a LCG drops below a remaining time threshold configured for the LCG. The UE should report the remaining time till the PDCP discarding timer expiry as the buffer delay information. Also, the remaining time should take the timing of the first transmission of such report as the reference time. The overall buffer delay reporting procedure can be illustrated in the timing diagram shown in Figure 1:</w:t>
      </w:r>
    </w:p>
    <w:p w14:paraId="13FAB612" w14:textId="77777777" w:rsidR="009F33F9" w:rsidRDefault="009F33F9" w:rsidP="009F33F9">
      <w:pPr>
        <w:keepNext/>
        <w:jc w:val="center"/>
      </w:pPr>
      <w:r>
        <w:rPr>
          <w:noProof/>
          <w:lang w:val="en-US"/>
        </w:rPr>
        <w:drawing>
          <wp:inline distT="0" distB="0" distL="0" distR="0" wp14:anchorId="4D114754" wp14:editId="5716EF40">
            <wp:extent cx="5378970" cy="1269460"/>
            <wp:effectExtent l="0" t="0" r="6350" b="635"/>
            <wp:docPr id="1762875068" name="Picture 176287506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172586" name="Picture 1" descr="A diagram of a proces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60503" cy="1312302"/>
                    </a:xfrm>
                    <a:prstGeom prst="rect">
                      <a:avLst/>
                    </a:prstGeom>
                  </pic:spPr>
                </pic:pic>
              </a:graphicData>
            </a:graphic>
          </wp:inline>
        </w:drawing>
      </w:r>
    </w:p>
    <w:p w14:paraId="142791CE" w14:textId="44C9468D" w:rsidR="009F33F9" w:rsidRPr="002164FB" w:rsidRDefault="009F33F9" w:rsidP="009F33F9">
      <w:pPr>
        <w:pStyle w:val="Caption"/>
        <w:jc w:val="center"/>
        <w:rPr>
          <w:lang w:val="en-US"/>
        </w:rPr>
      </w:pPr>
      <w:r>
        <w:t xml:space="preserve">Figure </w:t>
      </w:r>
      <w:fldSimple w:instr=" SEQ Figure \* ARABIC ">
        <w:r w:rsidR="002551BA">
          <w:rPr>
            <w:noProof/>
          </w:rPr>
          <w:t>1</w:t>
        </w:r>
      </w:fldSimple>
      <w:r>
        <w:t xml:space="preserve"> A timing diagram of DSR</w:t>
      </w:r>
    </w:p>
    <w:p w14:paraId="63593D25" w14:textId="77777777" w:rsidR="009F33F9" w:rsidRPr="009F33F9" w:rsidRDefault="009F33F9" w:rsidP="009F33F9">
      <w:pPr>
        <w:rPr>
          <w:lang w:val="en-US"/>
        </w:rPr>
      </w:pPr>
    </w:p>
    <w:p w14:paraId="34D2A9C3" w14:textId="6E9E10B4" w:rsidR="0097756C" w:rsidRDefault="00BE0DFE" w:rsidP="0097756C">
      <w:pPr>
        <w:pStyle w:val="Heading2"/>
        <w:rPr>
          <w:color w:val="000000" w:themeColor="text1"/>
          <w:lang w:val="en-US"/>
        </w:rPr>
      </w:pPr>
      <w:r>
        <w:rPr>
          <w:color w:val="000000" w:themeColor="text1"/>
          <w:lang w:val="en-US"/>
        </w:rPr>
        <w:t>Number of Delay Reports per LCG</w:t>
      </w:r>
    </w:p>
    <w:p w14:paraId="2C189143" w14:textId="77777777" w:rsidR="00AF4035" w:rsidRDefault="00AF4035" w:rsidP="00BE0DFE">
      <w:pPr>
        <w:jc w:val="both"/>
        <w:rPr>
          <w:lang w:val="en-US"/>
        </w:rPr>
      </w:pPr>
      <w:r>
        <w:rPr>
          <w:lang w:val="en-US"/>
        </w:rPr>
        <w:t>There can be</w:t>
      </w:r>
      <w:r w:rsidR="00BE0DFE">
        <w:rPr>
          <w:lang w:val="en-US"/>
        </w:rPr>
        <w:t xml:space="preserve"> multiple packets or PDU Sets in the buffer of a LCG</w:t>
      </w:r>
      <w:r>
        <w:rPr>
          <w:lang w:val="en-US"/>
        </w:rPr>
        <w:t xml:space="preserve"> or LCH</w:t>
      </w:r>
      <w:r w:rsidR="00BE0DFE">
        <w:rPr>
          <w:lang w:val="en-US"/>
        </w:rPr>
        <w:t xml:space="preserve"> that are associated to different delay values (remaining time)</w:t>
      </w:r>
      <w:r>
        <w:rPr>
          <w:lang w:val="en-US"/>
        </w:rPr>
        <w:t>, due to their different arrival times</w:t>
      </w:r>
      <w:r w:rsidR="00BE0DFE">
        <w:rPr>
          <w:lang w:val="en-US"/>
        </w:rPr>
        <w:t xml:space="preserve">. </w:t>
      </w:r>
      <w:r>
        <w:rPr>
          <w:lang w:val="en-US"/>
        </w:rPr>
        <w:t xml:space="preserve">Considering this, it is questionable how many </w:t>
      </w:r>
      <w:proofErr w:type="gramStart"/>
      <w:r>
        <w:rPr>
          <w:lang w:val="en-US"/>
        </w:rPr>
        <w:t>delay</w:t>
      </w:r>
      <w:proofErr w:type="gramEnd"/>
      <w:r>
        <w:rPr>
          <w:lang w:val="en-US"/>
        </w:rPr>
        <w:t xml:space="preserve"> information the UE should report for a LCG in the DSR MAC CE. The issue has been discussed online during RAN2 #123 and the following observation has been captured as an agreement:</w:t>
      </w:r>
    </w:p>
    <w:tbl>
      <w:tblPr>
        <w:tblStyle w:val="TableGrid"/>
        <w:tblW w:w="0" w:type="auto"/>
        <w:tblLook w:val="04A0" w:firstRow="1" w:lastRow="0" w:firstColumn="1" w:lastColumn="0" w:noHBand="0" w:noVBand="1"/>
      </w:tblPr>
      <w:tblGrid>
        <w:gridCol w:w="9350"/>
      </w:tblGrid>
      <w:tr w:rsidR="00AF4035" w14:paraId="104892E8" w14:textId="77777777" w:rsidTr="00AF4035">
        <w:tc>
          <w:tcPr>
            <w:tcW w:w="9350" w:type="dxa"/>
          </w:tcPr>
          <w:p w14:paraId="7B809E5F" w14:textId="11336968" w:rsidR="00AF4035" w:rsidRPr="00AF4035" w:rsidRDefault="00AF4035" w:rsidP="00AF4035">
            <w:pPr>
              <w:pStyle w:val="Agreement"/>
              <w:tabs>
                <w:tab w:val="clear" w:pos="1009"/>
                <w:tab w:val="clear" w:pos="1980"/>
                <w:tab w:val="num" w:pos="1619"/>
              </w:tabs>
              <w:ind w:left="1619"/>
            </w:pPr>
            <w:r>
              <w:t>Many companies think single value per LCG is sufficient. Some companies think scheduler needs more information.</w:t>
            </w:r>
          </w:p>
        </w:tc>
      </w:tr>
    </w:tbl>
    <w:p w14:paraId="47C77813" w14:textId="77777777" w:rsidR="00AF4035" w:rsidRDefault="00AF4035" w:rsidP="00BE0DFE">
      <w:pPr>
        <w:jc w:val="both"/>
        <w:rPr>
          <w:lang w:val="en-US"/>
        </w:rPr>
      </w:pPr>
    </w:p>
    <w:p w14:paraId="050FE180" w14:textId="1079A375" w:rsidR="00AF4035" w:rsidRDefault="00D42298" w:rsidP="00BE0DFE">
      <w:pPr>
        <w:jc w:val="both"/>
        <w:rPr>
          <w:lang w:val="en-US"/>
        </w:rPr>
      </w:pPr>
      <w:r>
        <w:rPr>
          <w:lang w:val="en-US"/>
        </w:rPr>
        <w:t xml:space="preserve">We do have some sympathy to multiple delay values per LCG, as this can provide a more complete picture of the buffer status to the </w:t>
      </w:r>
      <w:proofErr w:type="spellStart"/>
      <w:r>
        <w:rPr>
          <w:lang w:val="en-US"/>
        </w:rPr>
        <w:t>gNB</w:t>
      </w:r>
      <w:proofErr w:type="spellEnd"/>
      <w:r>
        <w:rPr>
          <w:lang w:val="en-US"/>
        </w:rPr>
        <w:t xml:space="preserve">. Nevertheless, since we have already agreed to support threshold based DSR reporting, it implies that a LCG </w:t>
      </w:r>
      <w:proofErr w:type="gramStart"/>
      <w:r>
        <w:rPr>
          <w:lang w:val="en-US"/>
        </w:rPr>
        <w:t>has to</w:t>
      </w:r>
      <w:proofErr w:type="gramEnd"/>
      <w:r>
        <w:rPr>
          <w:lang w:val="en-US"/>
        </w:rPr>
        <w:t xml:space="preserve"> be configured with multiple threshold levels</w:t>
      </w:r>
      <w:r w:rsidR="00B70BA8">
        <w:rPr>
          <w:lang w:val="en-US"/>
        </w:rPr>
        <w:t xml:space="preserve"> if multiple delay values per LCG are needed</w:t>
      </w:r>
      <w:r w:rsidR="001E3F22">
        <w:rPr>
          <w:lang w:val="en-US"/>
        </w:rPr>
        <w:t xml:space="preserve">, which increases specification complexity. On the other hand, reporting multiple delay information for a LCG also result in a more complicated UE implementation. Since we are approaching the end of Rel-18, we tend to think RAN2 can first agree </w:t>
      </w:r>
      <w:r w:rsidR="001E3F22" w:rsidRPr="001E3F22">
        <w:rPr>
          <w:i/>
          <w:iCs/>
          <w:lang w:val="en-US"/>
        </w:rPr>
        <w:t>single delay information per LCG</w:t>
      </w:r>
      <w:r w:rsidR="001E3F22">
        <w:rPr>
          <w:lang w:val="en-US"/>
        </w:rPr>
        <w:t xml:space="preserve"> as the baseline. </w:t>
      </w:r>
      <w:r w:rsidR="00FA383E">
        <w:rPr>
          <w:lang w:val="en-US"/>
        </w:rPr>
        <w:t>Moreover, the UE should report the most urgent delay information.</w:t>
      </w:r>
    </w:p>
    <w:p w14:paraId="1EA6D765" w14:textId="1E84A957" w:rsidR="00FA383E" w:rsidRPr="00FA383E" w:rsidRDefault="00FA383E" w:rsidP="00BE0DFE">
      <w:pPr>
        <w:rPr>
          <w:lang w:val="en-US"/>
        </w:rPr>
      </w:pPr>
      <w:r w:rsidRPr="00130893">
        <w:rPr>
          <w:b/>
          <w:bCs/>
          <w:lang w:val="en-US"/>
        </w:rPr>
        <w:t xml:space="preserve">Proposal </w:t>
      </w:r>
      <w:r>
        <w:rPr>
          <w:b/>
          <w:bCs/>
          <w:lang w:val="en-US"/>
        </w:rPr>
        <w:t>1</w:t>
      </w:r>
      <w:r w:rsidRPr="00130893">
        <w:rPr>
          <w:b/>
          <w:bCs/>
          <w:lang w:val="en-US"/>
        </w:rPr>
        <w:t xml:space="preserve">: </w:t>
      </w:r>
      <w:r>
        <w:rPr>
          <w:b/>
          <w:bCs/>
          <w:lang w:val="en-US"/>
        </w:rPr>
        <w:t>Support single delay information per LCG as baseline for Rel-18 DSR.</w:t>
      </w:r>
    </w:p>
    <w:p w14:paraId="30815A61" w14:textId="77777777" w:rsidR="00FA383E" w:rsidRPr="00BE0DFE" w:rsidRDefault="00FA383E" w:rsidP="00BE0DFE">
      <w:pPr>
        <w:rPr>
          <w:lang w:val="en-US"/>
        </w:rPr>
      </w:pPr>
    </w:p>
    <w:p w14:paraId="5C0F94FF" w14:textId="54FBDBF6" w:rsidR="00BE0DFE" w:rsidRDefault="00BE0DFE" w:rsidP="00BE0DFE">
      <w:pPr>
        <w:pStyle w:val="Heading2"/>
        <w:rPr>
          <w:color w:val="000000" w:themeColor="text1"/>
          <w:lang w:val="en-US"/>
        </w:rPr>
      </w:pPr>
      <w:r>
        <w:rPr>
          <w:color w:val="000000" w:themeColor="text1"/>
          <w:lang w:val="en-US"/>
        </w:rPr>
        <w:t xml:space="preserve">Contents of </w:t>
      </w:r>
      <w:r w:rsidR="00204237">
        <w:rPr>
          <w:color w:val="000000" w:themeColor="text1"/>
          <w:lang w:val="en-US"/>
        </w:rPr>
        <w:t>DSR</w:t>
      </w:r>
    </w:p>
    <w:p w14:paraId="65B94014" w14:textId="2DA5E4D2" w:rsidR="00FA383E" w:rsidRDefault="00A70FCA" w:rsidP="00A70FCA">
      <w:pPr>
        <w:jc w:val="both"/>
        <w:rPr>
          <w:lang w:val="en-US"/>
        </w:rPr>
      </w:pPr>
      <w:r>
        <w:rPr>
          <w:lang w:val="en-US"/>
        </w:rPr>
        <w:t>Regarding what information should be included for an LCG in a DSR MAC CE, we see three possible options:</w:t>
      </w:r>
    </w:p>
    <w:p w14:paraId="07369722" w14:textId="476C4068" w:rsidR="00A70FCA" w:rsidRDefault="00A70FCA" w:rsidP="00A70FCA">
      <w:pPr>
        <w:pStyle w:val="ListParagraph"/>
        <w:numPr>
          <w:ilvl w:val="0"/>
          <w:numId w:val="54"/>
        </w:numPr>
        <w:jc w:val="both"/>
        <w:rPr>
          <w:lang w:val="en-US"/>
        </w:rPr>
      </w:pPr>
      <w:r>
        <w:rPr>
          <w:lang w:val="en-US"/>
        </w:rPr>
        <w:t xml:space="preserve">A remaining time + A data volume associated to this remaining </w:t>
      </w:r>
      <w:proofErr w:type="gramStart"/>
      <w:r>
        <w:rPr>
          <w:lang w:val="en-US"/>
        </w:rPr>
        <w:t>time</w:t>
      </w:r>
      <w:proofErr w:type="gramEnd"/>
    </w:p>
    <w:p w14:paraId="18F299BF" w14:textId="23DA17B8" w:rsidR="00A70FCA" w:rsidRDefault="00A70FCA" w:rsidP="00A70FCA">
      <w:pPr>
        <w:pStyle w:val="ListParagraph"/>
        <w:numPr>
          <w:ilvl w:val="0"/>
          <w:numId w:val="54"/>
        </w:numPr>
        <w:jc w:val="both"/>
        <w:rPr>
          <w:lang w:val="en-US"/>
        </w:rPr>
      </w:pPr>
      <w:r>
        <w:rPr>
          <w:lang w:val="en-US"/>
        </w:rPr>
        <w:t xml:space="preserve">A data volume satisfies the remaining time </w:t>
      </w:r>
      <w:proofErr w:type="gramStart"/>
      <w:r>
        <w:rPr>
          <w:lang w:val="en-US"/>
        </w:rPr>
        <w:t>threshold</w:t>
      </w:r>
      <w:proofErr w:type="gramEnd"/>
    </w:p>
    <w:p w14:paraId="7EEF043C" w14:textId="56C2FE74" w:rsidR="00A70FCA" w:rsidRDefault="00A70FCA" w:rsidP="00A70FCA">
      <w:pPr>
        <w:pStyle w:val="ListParagraph"/>
        <w:numPr>
          <w:ilvl w:val="0"/>
          <w:numId w:val="54"/>
        </w:numPr>
        <w:jc w:val="both"/>
        <w:rPr>
          <w:lang w:val="en-US"/>
        </w:rPr>
      </w:pPr>
      <w:r>
        <w:rPr>
          <w:lang w:val="en-US"/>
        </w:rPr>
        <w:t>A binary flag indicating whether this LCG has any data with remaining time satisfying the threshold.</w:t>
      </w:r>
    </w:p>
    <w:p w14:paraId="0C43E12E" w14:textId="4AC47531" w:rsidR="00A70FCA" w:rsidRDefault="0084755F" w:rsidP="00A70FCA">
      <w:pPr>
        <w:jc w:val="both"/>
        <w:rPr>
          <w:lang w:val="en-US"/>
        </w:rPr>
      </w:pPr>
      <w:r>
        <w:rPr>
          <w:lang w:val="en-US"/>
        </w:rPr>
        <w:t xml:space="preserve">It seems to be a common understanding that DSR is useful for the </w:t>
      </w:r>
      <w:proofErr w:type="spellStart"/>
      <w:r>
        <w:rPr>
          <w:lang w:val="en-US"/>
        </w:rPr>
        <w:t>gNB</w:t>
      </w:r>
      <w:proofErr w:type="spellEnd"/>
      <w:r>
        <w:rPr>
          <w:lang w:val="en-US"/>
        </w:rPr>
        <w:t xml:space="preserve"> to perform delay-aware scheduling. Specifically, by letting the </w:t>
      </w:r>
      <w:proofErr w:type="spellStart"/>
      <w:r>
        <w:rPr>
          <w:lang w:val="en-US"/>
        </w:rPr>
        <w:t>gNB</w:t>
      </w:r>
      <w:proofErr w:type="spellEnd"/>
      <w:r>
        <w:rPr>
          <w:lang w:val="en-US"/>
        </w:rPr>
        <w:t xml:space="preserve"> know how much remaining time is still available for a buffered data, the </w:t>
      </w:r>
      <w:proofErr w:type="spellStart"/>
      <w:r>
        <w:rPr>
          <w:lang w:val="en-US"/>
        </w:rPr>
        <w:t>gNB</w:t>
      </w:r>
      <w:proofErr w:type="spellEnd"/>
      <w:r>
        <w:rPr>
          <w:lang w:val="en-US"/>
        </w:rPr>
        <w:t xml:space="preserve"> </w:t>
      </w:r>
      <w:proofErr w:type="gramStart"/>
      <w:r>
        <w:rPr>
          <w:lang w:val="en-US"/>
        </w:rPr>
        <w:t>is able to</w:t>
      </w:r>
      <w:proofErr w:type="gramEnd"/>
      <w:r>
        <w:rPr>
          <w:lang w:val="en-US"/>
        </w:rPr>
        <w:t xml:space="preserve"> allocate the UL-SCH in time before the data is discarded. On the other hand, DSR </w:t>
      </w:r>
      <w:r w:rsidR="00F22D9D">
        <w:rPr>
          <w:lang w:val="en-US"/>
        </w:rPr>
        <w:t xml:space="preserve">may </w:t>
      </w:r>
      <w:r>
        <w:rPr>
          <w:lang w:val="en-US"/>
        </w:rPr>
        <w:t xml:space="preserve">also </w:t>
      </w:r>
      <w:r w:rsidR="00F22D9D">
        <w:rPr>
          <w:lang w:val="en-US"/>
        </w:rPr>
        <w:t xml:space="preserve">be </w:t>
      </w:r>
      <w:r>
        <w:rPr>
          <w:lang w:val="en-US"/>
        </w:rPr>
        <w:t xml:space="preserve">useful for the </w:t>
      </w:r>
      <w:proofErr w:type="spellStart"/>
      <w:r>
        <w:rPr>
          <w:lang w:val="en-US"/>
        </w:rPr>
        <w:t>gNB</w:t>
      </w:r>
      <w:proofErr w:type="spellEnd"/>
      <w:r>
        <w:rPr>
          <w:lang w:val="en-US"/>
        </w:rPr>
        <w:t xml:space="preserve"> to decide if scheduling is still worthwhile. For instance, if only a very little time is </w:t>
      </w:r>
      <w:r w:rsidR="00B70BA8">
        <w:rPr>
          <w:lang w:val="en-US"/>
        </w:rPr>
        <w:t xml:space="preserve">remaining </w:t>
      </w:r>
      <w:r>
        <w:rPr>
          <w:lang w:val="en-US"/>
        </w:rPr>
        <w:t xml:space="preserve">which is not sufficient for the </w:t>
      </w:r>
      <w:proofErr w:type="spellStart"/>
      <w:r>
        <w:rPr>
          <w:lang w:val="en-US"/>
        </w:rPr>
        <w:t>gNB</w:t>
      </w:r>
      <w:proofErr w:type="spellEnd"/>
      <w:r>
        <w:rPr>
          <w:lang w:val="en-US"/>
        </w:rPr>
        <w:t xml:space="preserve"> to allocate the UL-SCH, the </w:t>
      </w:r>
      <w:proofErr w:type="spellStart"/>
      <w:r>
        <w:rPr>
          <w:lang w:val="en-US"/>
        </w:rPr>
        <w:t>gNB</w:t>
      </w:r>
      <w:proofErr w:type="spellEnd"/>
      <w:r>
        <w:rPr>
          <w:lang w:val="en-US"/>
        </w:rPr>
        <w:t xml:space="preserve"> can simply skip scheduling.</w:t>
      </w:r>
    </w:p>
    <w:p w14:paraId="3D979846" w14:textId="5509B438" w:rsidR="0084755F" w:rsidRDefault="0084755F" w:rsidP="00A70FCA">
      <w:pPr>
        <w:jc w:val="both"/>
        <w:rPr>
          <w:lang w:val="en-US"/>
        </w:rPr>
      </w:pPr>
      <w:r>
        <w:rPr>
          <w:lang w:val="en-US"/>
        </w:rPr>
        <w:t xml:space="preserve">By taking this into consideration, it seems only Option 1 allows the </w:t>
      </w:r>
      <w:proofErr w:type="spellStart"/>
      <w:r>
        <w:rPr>
          <w:lang w:val="en-US"/>
        </w:rPr>
        <w:t>gNB</w:t>
      </w:r>
      <w:proofErr w:type="spellEnd"/>
      <w:r>
        <w:rPr>
          <w:lang w:val="en-US"/>
        </w:rPr>
        <w:t xml:space="preserve"> to use DSR for </w:t>
      </w:r>
      <w:proofErr w:type="gramStart"/>
      <w:r>
        <w:rPr>
          <w:lang w:val="en-US"/>
        </w:rPr>
        <w:t>bo</w:t>
      </w:r>
      <w:r w:rsidR="00F63454">
        <w:rPr>
          <w:lang w:val="en-US"/>
        </w:rPr>
        <w:t xml:space="preserve">th </w:t>
      </w:r>
      <w:r w:rsidR="00B70BA8">
        <w:rPr>
          <w:lang w:val="en-US"/>
        </w:rPr>
        <w:t>of these</w:t>
      </w:r>
      <w:proofErr w:type="gramEnd"/>
      <w:r w:rsidR="00B70BA8">
        <w:rPr>
          <w:lang w:val="en-US"/>
        </w:rPr>
        <w:t xml:space="preserve"> </w:t>
      </w:r>
      <w:r w:rsidR="00F63454">
        <w:rPr>
          <w:lang w:val="en-US"/>
        </w:rPr>
        <w:t xml:space="preserve">purposes (in-time scheduling and scheduling skipping). </w:t>
      </w:r>
      <w:r w:rsidR="00F22D9D">
        <w:rPr>
          <w:lang w:val="en-US"/>
        </w:rPr>
        <w:t>Conversely</w:t>
      </w:r>
      <w:r w:rsidR="00F63454">
        <w:rPr>
          <w:lang w:val="en-US"/>
        </w:rPr>
        <w:t xml:space="preserve">, the </w:t>
      </w:r>
      <w:proofErr w:type="spellStart"/>
      <w:r w:rsidR="00F63454">
        <w:rPr>
          <w:lang w:val="en-US"/>
        </w:rPr>
        <w:t>gNB</w:t>
      </w:r>
      <w:proofErr w:type="spellEnd"/>
      <w:r w:rsidR="00F63454">
        <w:rPr>
          <w:lang w:val="en-US"/>
        </w:rPr>
        <w:t xml:space="preserve"> is unable to know exactly how much time that is still available for a buffered data</w:t>
      </w:r>
      <w:r w:rsidR="00F22D9D">
        <w:rPr>
          <w:lang w:val="en-US"/>
        </w:rPr>
        <w:t xml:space="preserve"> in either Option 2 or Option 3. For example, assuming the remaining time threshold for DSR triggering of an LCG is 20ms, and the exact remaining time of the data could be either </w:t>
      </w:r>
      <w:r w:rsidR="00291124">
        <w:rPr>
          <w:lang w:val="en-US"/>
        </w:rPr>
        <w:t xml:space="preserve">close to </w:t>
      </w:r>
      <w:r w:rsidR="00F22D9D">
        <w:rPr>
          <w:lang w:val="en-US"/>
        </w:rPr>
        <w:t xml:space="preserve">19ms or </w:t>
      </w:r>
      <w:r w:rsidR="00291124">
        <w:rPr>
          <w:lang w:val="en-US"/>
        </w:rPr>
        <w:t xml:space="preserve">close to </w:t>
      </w:r>
      <w:r w:rsidR="00F22D9D">
        <w:rPr>
          <w:lang w:val="en-US"/>
        </w:rPr>
        <w:t>1ms</w:t>
      </w:r>
      <w:r w:rsidR="00291124">
        <w:rPr>
          <w:lang w:val="en-US"/>
        </w:rPr>
        <w:t xml:space="preserve"> when the DSR MAC CE is transmitted</w:t>
      </w:r>
      <w:r w:rsidR="00F22D9D">
        <w:rPr>
          <w:lang w:val="en-US"/>
        </w:rPr>
        <w:t xml:space="preserve">. With Option 1, the </w:t>
      </w:r>
      <w:proofErr w:type="spellStart"/>
      <w:r w:rsidR="00F22D9D">
        <w:rPr>
          <w:lang w:val="en-US"/>
        </w:rPr>
        <w:t>gNB</w:t>
      </w:r>
      <w:proofErr w:type="spellEnd"/>
      <w:r w:rsidR="00F22D9D">
        <w:rPr>
          <w:lang w:val="en-US"/>
        </w:rPr>
        <w:t xml:space="preserve"> is able to make very different scheduling decisions (</w:t>
      </w:r>
      <w:proofErr w:type="gramStart"/>
      <w:r w:rsidR="00F22D9D">
        <w:rPr>
          <w:lang w:val="en-US"/>
        </w:rPr>
        <w:t>e.g.</w:t>
      </w:r>
      <w:proofErr w:type="gramEnd"/>
      <w:r w:rsidR="00F22D9D">
        <w:rPr>
          <w:lang w:val="en-US"/>
        </w:rPr>
        <w:t xml:space="preserve"> schedule it or skip it) in accordance to the exact remaining time. However, with Option 2 and Option 3, the </w:t>
      </w:r>
      <w:proofErr w:type="spellStart"/>
      <w:r w:rsidR="00F22D9D">
        <w:rPr>
          <w:lang w:val="en-US"/>
        </w:rPr>
        <w:t>gNB</w:t>
      </w:r>
      <w:proofErr w:type="spellEnd"/>
      <w:r w:rsidR="00F22D9D">
        <w:rPr>
          <w:lang w:val="en-US"/>
        </w:rPr>
        <w:t xml:space="preserve"> cannot distinguish whether the remaining time is still sufficient,</w:t>
      </w:r>
      <w:r w:rsidR="00F63454">
        <w:rPr>
          <w:lang w:val="en-US"/>
        </w:rPr>
        <w:t xml:space="preserve"> and may allocate the resource unnecessarily, which leads to more resource wastage. Thus, </w:t>
      </w:r>
      <w:r w:rsidR="00F22D9D">
        <w:rPr>
          <w:lang w:val="en-US"/>
        </w:rPr>
        <w:t xml:space="preserve">although Option 1 has more signaling overhead, </w:t>
      </w:r>
      <w:r w:rsidR="00F63454">
        <w:rPr>
          <w:lang w:val="en-US"/>
        </w:rPr>
        <w:t xml:space="preserve">we think </w:t>
      </w:r>
      <w:r w:rsidR="00F22D9D">
        <w:rPr>
          <w:lang w:val="en-US"/>
        </w:rPr>
        <w:t xml:space="preserve">both </w:t>
      </w:r>
      <w:r w:rsidR="00F63454">
        <w:rPr>
          <w:lang w:val="en-US"/>
        </w:rPr>
        <w:t>remaining time and the associated data volume</w:t>
      </w:r>
      <w:r w:rsidR="00F22D9D">
        <w:rPr>
          <w:lang w:val="en-US"/>
        </w:rPr>
        <w:t xml:space="preserve"> should be included to make DSR </w:t>
      </w:r>
      <w:r w:rsidR="00B70BA8">
        <w:rPr>
          <w:lang w:val="en-US"/>
        </w:rPr>
        <w:t xml:space="preserve">a </w:t>
      </w:r>
      <w:r w:rsidR="00F22D9D">
        <w:rPr>
          <w:lang w:val="en-US"/>
        </w:rPr>
        <w:t>more useful</w:t>
      </w:r>
      <w:r w:rsidR="00B70BA8">
        <w:rPr>
          <w:lang w:val="en-US"/>
        </w:rPr>
        <w:t xml:space="preserve"> information for the </w:t>
      </w:r>
      <w:proofErr w:type="spellStart"/>
      <w:r w:rsidR="00B70BA8">
        <w:rPr>
          <w:lang w:val="en-US"/>
        </w:rPr>
        <w:t>gNB</w:t>
      </w:r>
      <w:proofErr w:type="spellEnd"/>
      <w:r w:rsidR="00F63454">
        <w:rPr>
          <w:lang w:val="en-US"/>
        </w:rPr>
        <w:t>.</w:t>
      </w:r>
    </w:p>
    <w:p w14:paraId="7C335303" w14:textId="4769D6A6" w:rsidR="00A70FCA" w:rsidRDefault="00F63454" w:rsidP="00F63454">
      <w:pPr>
        <w:rPr>
          <w:b/>
          <w:bCs/>
          <w:lang w:val="en-US"/>
        </w:rPr>
      </w:pPr>
      <w:r w:rsidRPr="00130893">
        <w:rPr>
          <w:b/>
          <w:bCs/>
          <w:lang w:val="en-US"/>
        </w:rPr>
        <w:t xml:space="preserve">Proposal </w:t>
      </w:r>
      <w:r>
        <w:rPr>
          <w:b/>
          <w:bCs/>
          <w:lang w:val="en-US"/>
        </w:rPr>
        <w:t>2</w:t>
      </w:r>
      <w:r w:rsidRPr="00130893">
        <w:rPr>
          <w:b/>
          <w:bCs/>
          <w:lang w:val="en-US"/>
        </w:rPr>
        <w:t xml:space="preserve">: </w:t>
      </w:r>
      <w:r>
        <w:rPr>
          <w:b/>
          <w:bCs/>
          <w:lang w:val="en-US"/>
        </w:rPr>
        <w:t>The delay information for a LCG in the DSR MAC CE should include a remaining time and an associated data volume.</w:t>
      </w:r>
    </w:p>
    <w:p w14:paraId="38947E7E" w14:textId="77777777" w:rsidR="00F63454" w:rsidRPr="00A70FCA" w:rsidRDefault="00F63454" w:rsidP="00F63454">
      <w:pPr>
        <w:rPr>
          <w:lang w:val="en-US"/>
        </w:rPr>
      </w:pPr>
    </w:p>
    <w:p w14:paraId="0511F50E" w14:textId="427F2C2E" w:rsidR="00BE0DFE" w:rsidRDefault="00291124" w:rsidP="00A4438A">
      <w:pPr>
        <w:pStyle w:val="Heading2"/>
        <w:jc w:val="both"/>
        <w:rPr>
          <w:color w:val="000000" w:themeColor="text1"/>
          <w:lang w:val="en-US"/>
        </w:rPr>
      </w:pPr>
      <w:r>
        <w:rPr>
          <w:color w:val="000000" w:themeColor="text1"/>
          <w:lang w:val="en-US"/>
        </w:rPr>
        <w:lastRenderedPageBreak/>
        <w:t>SR Configuration</w:t>
      </w:r>
      <w:r w:rsidR="00A4438A">
        <w:rPr>
          <w:color w:val="000000" w:themeColor="text1"/>
          <w:lang w:val="en-US"/>
        </w:rPr>
        <w:t xml:space="preserve"> for DSR</w:t>
      </w:r>
    </w:p>
    <w:p w14:paraId="74C477B9" w14:textId="635131F1" w:rsidR="00B324CF" w:rsidRDefault="00291124" w:rsidP="00A4438A">
      <w:pPr>
        <w:jc w:val="both"/>
        <w:rPr>
          <w:lang w:val="en-US"/>
        </w:rPr>
      </w:pPr>
      <w:r>
        <w:rPr>
          <w:lang w:val="en-US"/>
        </w:rPr>
        <w:t xml:space="preserve">It seems most of the companies in RAN2 agree that DSR is triggered when the remaining time of a PDU or PDU Set drops below a threshold configured for the LCG. </w:t>
      </w:r>
      <w:proofErr w:type="gramStart"/>
      <w:r w:rsidR="00A4438A">
        <w:rPr>
          <w:lang w:val="en-US"/>
        </w:rPr>
        <w:t>Similar to</w:t>
      </w:r>
      <w:proofErr w:type="gramEnd"/>
      <w:r w:rsidR="00A4438A">
        <w:rPr>
          <w:lang w:val="en-US"/>
        </w:rPr>
        <w:t xml:space="preserve"> Regular BSR, if the UE does not have available UL-SCH resources to send the DSR MAC CE</w:t>
      </w:r>
      <w:r w:rsidR="00B70BA8">
        <w:rPr>
          <w:lang w:val="en-US"/>
        </w:rPr>
        <w:t xml:space="preserve"> when it is triggered</w:t>
      </w:r>
      <w:r w:rsidR="00A4438A">
        <w:rPr>
          <w:lang w:val="en-US"/>
        </w:rPr>
        <w:t>,</w:t>
      </w:r>
      <w:r>
        <w:rPr>
          <w:lang w:val="en-US"/>
        </w:rPr>
        <w:t xml:space="preserve"> </w:t>
      </w:r>
      <w:r w:rsidR="00B324CF">
        <w:rPr>
          <w:lang w:val="en-US"/>
        </w:rPr>
        <w:t xml:space="preserve">we think </w:t>
      </w:r>
      <w:r w:rsidR="00A4438A">
        <w:rPr>
          <w:lang w:val="en-US"/>
        </w:rPr>
        <w:t xml:space="preserve">the UE </w:t>
      </w:r>
      <w:r w:rsidR="00B324CF">
        <w:rPr>
          <w:lang w:val="en-US"/>
        </w:rPr>
        <w:t xml:space="preserve">should </w:t>
      </w:r>
      <w:r w:rsidR="00A4438A">
        <w:rPr>
          <w:lang w:val="en-US"/>
        </w:rPr>
        <w:t xml:space="preserve">also trigger a SR in order to get the resource. </w:t>
      </w:r>
      <w:r w:rsidR="00B324CF">
        <w:rPr>
          <w:lang w:val="en-US"/>
        </w:rPr>
        <w:t>Since DSR can be more urgent than BSR in many cases, it is desirable to get the resource sooner.</w:t>
      </w:r>
    </w:p>
    <w:p w14:paraId="5510AD3F" w14:textId="77777777" w:rsidR="00B324CF" w:rsidRDefault="00A4438A" w:rsidP="00A4438A">
      <w:pPr>
        <w:jc w:val="both"/>
        <w:rPr>
          <w:lang w:val="en-US"/>
        </w:rPr>
      </w:pPr>
      <w:r>
        <w:rPr>
          <w:lang w:val="en-US"/>
        </w:rPr>
        <w:t>Currently, each LCH is mapped to at most one SR configuration</w:t>
      </w:r>
      <w:r w:rsidR="00B324CF">
        <w:rPr>
          <w:lang w:val="en-US"/>
        </w:rPr>
        <w:t>, which is used by the UE to get resources for BSR</w:t>
      </w:r>
      <w:r>
        <w:rPr>
          <w:lang w:val="en-US"/>
        </w:rPr>
        <w:t>.</w:t>
      </w:r>
      <w:r w:rsidR="00B324CF">
        <w:rPr>
          <w:lang w:val="en-US"/>
        </w:rPr>
        <w:t xml:space="preserve"> When this LCH whose LCG is also configured to report DSR, it is questionable how the UE should trigger the corresponding SR. We think RAN2 can discuss the following options:</w:t>
      </w:r>
    </w:p>
    <w:p w14:paraId="6FE772B6" w14:textId="2169723C" w:rsidR="00F63454" w:rsidRDefault="00B324CF" w:rsidP="00B324CF">
      <w:pPr>
        <w:pStyle w:val="ListParagraph"/>
        <w:numPr>
          <w:ilvl w:val="0"/>
          <w:numId w:val="55"/>
        </w:numPr>
        <w:jc w:val="both"/>
        <w:rPr>
          <w:lang w:val="en-US"/>
        </w:rPr>
      </w:pPr>
      <w:r>
        <w:rPr>
          <w:lang w:val="en-US"/>
        </w:rPr>
        <w:t>A common SR configuration is used for both BSR and DSR triggered by an LCH.</w:t>
      </w:r>
    </w:p>
    <w:p w14:paraId="4CA2E035" w14:textId="5ECE0A2E" w:rsidR="00B324CF" w:rsidRDefault="00B324CF" w:rsidP="00B324CF">
      <w:pPr>
        <w:pStyle w:val="ListParagraph"/>
        <w:numPr>
          <w:ilvl w:val="0"/>
          <w:numId w:val="55"/>
        </w:numPr>
        <w:jc w:val="both"/>
        <w:rPr>
          <w:lang w:val="en-US"/>
        </w:rPr>
      </w:pPr>
      <w:r>
        <w:rPr>
          <w:lang w:val="en-US"/>
        </w:rPr>
        <w:t>Two separate SR configurations are respectively used for BSR and DSR triggered by an LCH.</w:t>
      </w:r>
    </w:p>
    <w:p w14:paraId="50F612C7" w14:textId="0E89ED7B" w:rsidR="00B324CF" w:rsidRDefault="002551BA" w:rsidP="00B324CF">
      <w:pPr>
        <w:jc w:val="both"/>
        <w:rPr>
          <w:lang w:val="en-US"/>
        </w:rPr>
      </w:pPr>
      <w:r>
        <w:rPr>
          <w:lang w:val="en-US"/>
        </w:rPr>
        <w:t>These options are illustrated in Figure 2:</w:t>
      </w:r>
    </w:p>
    <w:p w14:paraId="5F6C76FC" w14:textId="77777777" w:rsidR="002551BA" w:rsidRDefault="005F7F50" w:rsidP="002551BA">
      <w:pPr>
        <w:keepNext/>
        <w:jc w:val="center"/>
      </w:pPr>
      <w:r>
        <w:rPr>
          <w:noProof/>
          <w:lang w:val="en-US"/>
        </w:rPr>
        <w:drawing>
          <wp:inline distT="0" distB="0" distL="0" distR="0" wp14:anchorId="196A9314" wp14:editId="1CA73E8A">
            <wp:extent cx="3895928" cy="2055768"/>
            <wp:effectExtent l="0" t="0" r="3175" b="1905"/>
            <wp:docPr id="142346277" name="Picture 1" descr="A diagram of a chan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46277" name="Picture 1" descr="A diagram of a channel&#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22647" cy="2069867"/>
                    </a:xfrm>
                    <a:prstGeom prst="rect">
                      <a:avLst/>
                    </a:prstGeom>
                  </pic:spPr>
                </pic:pic>
              </a:graphicData>
            </a:graphic>
          </wp:inline>
        </w:drawing>
      </w:r>
    </w:p>
    <w:p w14:paraId="3074C015" w14:textId="10DD529D" w:rsidR="00B324CF" w:rsidRDefault="002551BA" w:rsidP="002551BA">
      <w:pPr>
        <w:pStyle w:val="Caption"/>
        <w:jc w:val="center"/>
        <w:rPr>
          <w:lang w:val="en-US"/>
        </w:rPr>
      </w:pPr>
      <w:r>
        <w:t xml:space="preserve">Figure </w:t>
      </w:r>
      <w:fldSimple w:instr=" SEQ Figure \* ARABIC ">
        <w:r>
          <w:rPr>
            <w:noProof/>
          </w:rPr>
          <w:t>2</w:t>
        </w:r>
      </w:fldSimple>
      <w:r>
        <w:t xml:space="preserve"> Two different options of SR configuration for a LCH that trigger BSR and DSR.</w:t>
      </w:r>
    </w:p>
    <w:p w14:paraId="4B647379" w14:textId="130056D3" w:rsidR="00B324CF" w:rsidRDefault="002551BA" w:rsidP="00B324CF">
      <w:pPr>
        <w:jc w:val="both"/>
        <w:rPr>
          <w:lang w:val="en-US"/>
        </w:rPr>
      </w:pPr>
      <w:r>
        <w:rPr>
          <w:lang w:val="en-US"/>
        </w:rPr>
        <w:t>In Option 1, the same set of SR parameters (</w:t>
      </w:r>
      <w:proofErr w:type="gramStart"/>
      <w:r>
        <w:rPr>
          <w:lang w:val="en-US"/>
        </w:rPr>
        <w:t>e.g.</w:t>
      </w:r>
      <w:proofErr w:type="gramEnd"/>
      <w:r>
        <w:rPr>
          <w:lang w:val="en-US"/>
        </w:rPr>
        <w:t xml:space="preserve"> SR-PUCCH resource, SR periodicity, SR prohibit timer value </w:t>
      </w:r>
      <w:proofErr w:type="spellStart"/>
      <w:r>
        <w:rPr>
          <w:lang w:val="en-US"/>
        </w:rPr>
        <w:t>etc</w:t>
      </w:r>
      <w:proofErr w:type="spellEnd"/>
      <w:r>
        <w:rPr>
          <w:lang w:val="en-US"/>
        </w:rPr>
        <w:t xml:space="preserve">) are used regardless whether BSR or DSR is triggered by this LCH, and the specification impact is probably smaller. However, we must highlight that such approach is not so optimal, especially in the cases where DSR </w:t>
      </w:r>
      <w:proofErr w:type="gramStart"/>
      <w:r>
        <w:rPr>
          <w:lang w:val="en-US"/>
        </w:rPr>
        <w:t>is considered to be</w:t>
      </w:r>
      <w:proofErr w:type="gramEnd"/>
      <w:r>
        <w:rPr>
          <w:lang w:val="en-US"/>
        </w:rPr>
        <w:t xml:space="preserve"> more urgent than BSR. In particular, in many cases BSR will be triggered earlier than DSR (</w:t>
      </w:r>
      <w:proofErr w:type="gramStart"/>
      <w:r>
        <w:rPr>
          <w:lang w:val="en-US"/>
        </w:rPr>
        <w:t>e.g.</w:t>
      </w:r>
      <w:proofErr w:type="gramEnd"/>
      <w:r>
        <w:rPr>
          <w:lang w:val="en-US"/>
        </w:rPr>
        <w:t xml:space="preserve"> when the data first arrive in the UL buffer), and so potentially the SR prohibit timer is already running when the DSR is triggered. Hence, the SR for DSR cannot be </w:t>
      </w:r>
      <w:proofErr w:type="spellStart"/>
      <w:r>
        <w:rPr>
          <w:lang w:val="en-US"/>
        </w:rPr>
        <w:t>signalled</w:t>
      </w:r>
      <w:proofErr w:type="spellEnd"/>
      <w:r>
        <w:rPr>
          <w:lang w:val="en-US"/>
        </w:rPr>
        <w:t xml:space="preserve"> immediately. Besides, the SR-PUCCH periodicities for </w:t>
      </w:r>
      <w:r w:rsidR="00100DF1">
        <w:rPr>
          <w:lang w:val="en-US"/>
        </w:rPr>
        <w:t>BSR triggered by a LCH may not be always suitable for DSR triggered by the same LCH.</w:t>
      </w:r>
    </w:p>
    <w:p w14:paraId="6615B142" w14:textId="6FD65560" w:rsidR="00100DF1" w:rsidRDefault="00100DF1" w:rsidP="00B324CF">
      <w:pPr>
        <w:jc w:val="both"/>
        <w:rPr>
          <w:lang w:val="en-US"/>
        </w:rPr>
      </w:pPr>
      <w:r>
        <w:rPr>
          <w:lang w:val="en-US"/>
        </w:rPr>
        <w:t>Hence, it may be more appropriate to associate two independent SR configurations to an LCH, as in Option 2. In such cases, BSR and DSR can use separate SR resources and SR-related parameters, and they can be configured in a more flexible fashion to suit the needs. It is worth noting that, RAN2 has agreed the working assumption of decoupling BSR and DSR, because they are used for different intentions, and it is good to keep the specifications clean by avoiding the DSR to create some conflicts with the well-defined BSR procedures. With the similar train of thoughts, we</w:t>
      </w:r>
      <w:r w:rsidR="00B70BA8">
        <w:rPr>
          <w:lang w:val="en-US"/>
        </w:rPr>
        <w:t xml:space="preserve"> think</w:t>
      </w:r>
      <w:r>
        <w:rPr>
          <w:lang w:val="en-US"/>
        </w:rPr>
        <w:t xml:space="preserve"> Option 2 is a better approach in this context.</w:t>
      </w:r>
    </w:p>
    <w:p w14:paraId="09C0F307" w14:textId="324D1AF4" w:rsidR="00100DF1" w:rsidRDefault="00100DF1" w:rsidP="00B70BA8">
      <w:pPr>
        <w:jc w:val="both"/>
        <w:rPr>
          <w:b/>
          <w:bCs/>
          <w:lang w:val="en-US"/>
        </w:rPr>
      </w:pPr>
      <w:r w:rsidRPr="00130893">
        <w:rPr>
          <w:b/>
          <w:bCs/>
          <w:lang w:val="en-US"/>
        </w:rPr>
        <w:t xml:space="preserve">Proposal </w:t>
      </w:r>
      <w:r>
        <w:rPr>
          <w:b/>
          <w:bCs/>
          <w:lang w:val="en-US"/>
        </w:rPr>
        <w:t>3</w:t>
      </w:r>
      <w:r w:rsidRPr="00130893">
        <w:rPr>
          <w:b/>
          <w:bCs/>
          <w:lang w:val="en-US"/>
        </w:rPr>
        <w:t xml:space="preserve">: </w:t>
      </w:r>
      <w:r>
        <w:rPr>
          <w:b/>
          <w:bCs/>
          <w:lang w:val="en-US"/>
        </w:rPr>
        <w:t>An LCH can be mapped to two independent SR configurations that are used for BSR and DSR respectively.</w:t>
      </w:r>
    </w:p>
    <w:p w14:paraId="1C5DEABA" w14:textId="77777777" w:rsidR="00100DF1" w:rsidRPr="00B324CF" w:rsidRDefault="00100DF1" w:rsidP="00B324CF">
      <w:pPr>
        <w:jc w:val="both"/>
        <w:rPr>
          <w:lang w:val="en-US"/>
        </w:rPr>
      </w:pPr>
    </w:p>
    <w:p w14:paraId="6F13B8D5" w14:textId="621BE899" w:rsidR="00BE0DFE" w:rsidRDefault="00BE0DFE" w:rsidP="00BE0DFE">
      <w:pPr>
        <w:pStyle w:val="Heading2"/>
        <w:rPr>
          <w:color w:val="000000" w:themeColor="text1"/>
          <w:lang w:val="en-US"/>
        </w:rPr>
      </w:pPr>
      <w:r>
        <w:rPr>
          <w:color w:val="000000" w:themeColor="text1"/>
          <w:lang w:val="en-US"/>
        </w:rPr>
        <w:t xml:space="preserve">DSR </w:t>
      </w:r>
      <w:r w:rsidR="00A84B0F">
        <w:rPr>
          <w:color w:val="000000" w:themeColor="text1"/>
          <w:lang w:val="en-US"/>
        </w:rPr>
        <w:t xml:space="preserve">Triggering and </w:t>
      </w:r>
      <w:r>
        <w:rPr>
          <w:color w:val="000000" w:themeColor="text1"/>
          <w:lang w:val="en-US"/>
        </w:rPr>
        <w:t>Cancellation</w:t>
      </w:r>
    </w:p>
    <w:p w14:paraId="228FEC19" w14:textId="73E01C6D" w:rsidR="00100DF1" w:rsidRDefault="003B5C00" w:rsidP="003B5C00">
      <w:pPr>
        <w:jc w:val="both"/>
        <w:rPr>
          <w:lang w:val="en-US"/>
        </w:rPr>
      </w:pPr>
      <w:r>
        <w:rPr>
          <w:lang w:val="en-US"/>
        </w:rPr>
        <w:t xml:space="preserve">Once the DSR is triggered, it is considered pending until it is cancelled. Here we would like to </w:t>
      </w:r>
      <w:r w:rsidR="00204237">
        <w:rPr>
          <w:lang w:val="en-US"/>
        </w:rPr>
        <w:t xml:space="preserve">enumerate a few </w:t>
      </w:r>
      <w:r>
        <w:rPr>
          <w:lang w:val="en-US"/>
        </w:rPr>
        <w:t xml:space="preserve">conditions </w:t>
      </w:r>
      <w:r w:rsidR="00204237">
        <w:rPr>
          <w:lang w:val="en-US"/>
        </w:rPr>
        <w:t xml:space="preserve">wherein </w:t>
      </w:r>
      <w:r>
        <w:rPr>
          <w:lang w:val="en-US"/>
        </w:rPr>
        <w:t xml:space="preserve">a pending DSR can be cancelled. We think DSR should be cancelled </w:t>
      </w:r>
      <w:r w:rsidR="008B1CC7">
        <w:rPr>
          <w:lang w:val="en-US"/>
        </w:rPr>
        <w:t>when:</w:t>
      </w:r>
    </w:p>
    <w:p w14:paraId="65960F1F" w14:textId="4F2A21C0" w:rsidR="008B1CC7" w:rsidRDefault="008B1CC7" w:rsidP="008B1CC7">
      <w:pPr>
        <w:pStyle w:val="ListParagraph"/>
        <w:numPr>
          <w:ilvl w:val="0"/>
          <w:numId w:val="56"/>
        </w:numPr>
        <w:jc w:val="both"/>
        <w:rPr>
          <w:lang w:val="en-US"/>
        </w:rPr>
      </w:pPr>
      <w:r>
        <w:rPr>
          <w:lang w:val="en-US"/>
        </w:rPr>
        <w:lastRenderedPageBreak/>
        <w:t>The condition(s) that triggered the pending DSR is no longer fulfilled. For instance, the data volume in the LCG with remaining time shorter than a threshold becomes zero (due to either discarding or transmission).</w:t>
      </w:r>
    </w:p>
    <w:p w14:paraId="0B079F1B" w14:textId="111BCE59" w:rsidR="008B1CC7" w:rsidRDefault="008B1CC7" w:rsidP="008B1CC7">
      <w:pPr>
        <w:pStyle w:val="ListParagraph"/>
        <w:numPr>
          <w:ilvl w:val="0"/>
          <w:numId w:val="56"/>
        </w:numPr>
        <w:jc w:val="both"/>
        <w:rPr>
          <w:lang w:val="en-US"/>
        </w:rPr>
      </w:pPr>
      <w:r>
        <w:rPr>
          <w:lang w:val="en-US"/>
        </w:rPr>
        <w:t>The triggered DSR MAC CE is multiplexed into a MAC PDU</w:t>
      </w:r>
    </w:p>
    <w:p w14:paraId="11EAD49D" w14:textId="2ED4A5D6" w:rsidR="008B1CC7" w:rsidRPr="00286616" w:rsidRDefault="008B1CC7" w:rsidP="008B1CC7">
      <w:pPr>
        <w:pStyle w:val="ListParagraph"/>
        <w:numPr>
          <w:ilvl w:val="0"/>
          <w:numId w:val="56"/>
        </w:numPr>
        <w:jc w:val="both"/>
        <w:rPr>
          <w:lang w:val="en-US"/>
        </w:rPr>
      </w:pPr>
      <w:r>
        <w:rPr>
          <w:lang w:val="en-US"/>
        </w:rPr>
        <w:t>The reset of MAC entity is requested by upper layer.</w:t>
      </w:r>
    </w:p>
    <w:p w14:paraId="7703BE8C" w14:textId="4C212BF4" w:rsidR="00115A41" w:rsidRDefault="00115A41" w:rsidP="00115A41">
      <w:pPr>
        <w:rPr>
          <w:b/>
          <w:bCs/>
          <w:lang w:val="en-US"/>
        </w:rPr>
      </w:pPr>
      <w:r w:rsidRPr="00130893">
        <w:rPr>
          <w:b/>
          <w:bCs/>
          <w:lang w:val="en-US"/>
        </w:rPr>
        <w:t xml:space="preserve">Proposal </w:t>
      </w:r>
      <w:r>
        <w:rPr>
          <w:b/>
          <w:bCs/>
          <w:lang w:val="en-US"/>
        </w:rPr>
        <w:t>4</w:t>
      </w:r>
      <w:r w:rsidRPr="00130893">
        <w:rPr>
          <w:b/>
          <w:bCs/>
          <w:lang w:val="en-US"/>
        </w:rPr>
        <w:t xml:space="preserve">: </w:t>
      </w:r>
      <w:r>
        <w:rPr>
          <w:b/>
          <w:bCs/>
          <w:lang w:val="en-US"/>
        </w:rPr>
        <w:t xml:space="preserve">The </w:t>
      </w:r>
      <w:r w:rsidR="000C65E4">
        <w:rPr>
          <w:b/>
          <w:bCs/>
          <w:lang w:val="en-US"/>
        </w:rPr>
        <w:t xml:space="preserve">pending </w:t>
      </w:r>
      <w:r>
        <w:rPr>
          <w:b/>
          <w:bCs/>
          <w:lang w:val="en-US"/>
        </w:rPr>
        <w:t>DSR can be cancelled when its triggering conditions are no longer fulfilled, when it is multiplexed into a MAC PDU, or when the reset of MAC entity is requested by upper layer.</w:t>
      </w:r>
    </w:p>
    <w:p w14:paraId="1F718354" w14:textId="77777777" w:rsidR="00286616" w:rsidRDefault="00286616" w:rsidP="00115A41">
      <w:pPr>
        <w:rPr>
          <w:b/>
          <w:bCs/>
          <w:lang w:val="en-US"/>
        </w:rPr>
      </w:pPr>
    </w:p>
    <w:p w14:paraId="25743AE2" w14:textId="217B2BE4" w:rsidR="00115A41" w:rsidRDefault="008E1566" w:rsidP="008B1CC7">
      <w:pPr>
        <w:jc w:val="both"/>
        <w:rPr>
          <w:lang w:val="en-US"/>
        </w:rPr>
      </w:pPr>
      <w:r>
        <w:rPr>
          <w:lang w:val="en-US"/>
        </w:rPr>
        <w:t xml:space="preserve">On the other hand, </w:t>
      </w:r>
      <w:r w:rsidR="000721F4">
        <w:rPr>
          <w:lang w:val="en-US"/>
        </w:rPr>
        <w:t>even before the buffered data is discarded, if</w:t>
      </w:r>
      <w:r>
        <w:rPr>
          <w:lang w:val="en-US"/>
        </w:rPr>
        <w:t xml:space="preserve"> the remaining time is already very short (for instance, shorter than 3ms), it is questionable </w:t>
      </w:r>
      <w:r w:rsidR="000721F4">
        <w:rPr>
          <w:lang w:val="en-US"/>
        </w:rPr>
        <w:t>whether</w:t>
      </w:r>
      <w:r>
        <w:rPr>
          <w:lang w:val="en-US"/>
        </w:rPr>
        <w:t xml:space="preserve"> there is still a need to transmit the pending DSR. </w:t>
      </w:r>
      <w:r w:rsidR="00F851E5">
        <w:rPr>
          <w:lang w:val="en-US"/>
        </w:rPr>
        <w:t xml:space="preserve">Even if the DSR can be delivered within the remaining time, most likely it is not going to be useful for the </w:t>
      </w:r>
      <w:proofErr w:type="spellStart"/>
      <w:r w:rsidR="00F851E5">
        <w:rPr>
          <w:lang w:val="en-US"/>
        </w:rPr>
        <w:t>gNB</w:t>
      </w:r>
      <w:proofErr w:type="spellEnd"/>
      <w:r w:rsidR="00F851E5">
        <w:rPr>
          <w:lang w:val="en-US"/>
        </w:rPr>
        <w:t xml:space="preserve">, as there is no sufficient time for the </w:t>
      </w:r>
      <w:proofErr w:type="spellStart"/>
      <w:r w:rsidR="00F851E5">
        <w:rPr>
          <w:lang w:val="en-US"/>
        </w:rPr>
        <w:t>gNB</w:t>
      </w:r>
      <w:proofErr w:type="spellEnd"/>
      <w:r w:rsidR="00F851E5">
        <w:rPr>
          <w:lang w:val="en-US"/>
        </w:rPr>
        <w:t xml:space="preserve"> to carry out any resource allocation anyway. </w:t>
      </w:r>
      <w:r w:rsidR="000721F4">
        <w:rPr>
          <w:lang w:val="en-US"/>
        </w:rPr>
        <w:t>Also, in cases</w:t>
      </w:r>
      <w:r w:rsidR="00F851E5">
        <w:rPr>
          <w:lang w:val="en-US"/>
        </w:rPr>
        <w:t xml:space="preserve"> if any UL resource can be made available within this very short remaining time interval, the UE should try to use resource by prioritizing the user data in a hope such that such data can be transmitted before being discarded, instead of </w:t>
      </w:r>
      <w:r w:rsidR="000721F4">
        <w:rPr>
          <w:lang w:val="en-US"/>
        </w:rPr>
        <w:t>using the resource for</w:t>
      </w:r>
      <w:r w:rsidR="00F851E5">
        <w:rPr>
          <w:lang w:val="en-US"/>
        </w:rPr>
        <w:t xml:space="preserve"> DSR MAC CEs that may not be </w:t>
      </w:r>
      <w:r w:rsidR="000721F4">
        <w:rPr>
          <w:lang w:val="en-US"/>
        </w:rPr>
        <w:t xml:space="preserve">very </w:t>
      </w:r>
      <w:r w:rsidR="00F851E5">
        <w:rPr>
          <w:lang w:val="en-US"/>
        </w:rPr>
        <w:t xml:space="preserve">useful. Conversely, </w:t>
      </w:r>
      <w:r w:rsidR="000721F4">
        <w:rPr>
          <w:lang w:val="en-US"/>
        </w:rPr>
        <w:t>we also have cases</w:t>
      </w:r>
      <w:r w:rsidR="00F851E5">
        <w:rPr>
          <w:lang w:val="en-US"/>
        </w:rPr>
        <w:t xml:space="preserve"> where there is other data in the buffer that still satisfies the DSR triggering criteria with sufficient remaining time, and therefore DSR is still useful. </w:t>
      </w:r>
      <w:r w:rsidR="006B67BA">
        <w:rPr>
          <w:lang w:val="en-US"/>
        </w:rPr>
        <w:t>Therefore</w:t>
      </w:r>
      <w:r w:rsidR="00F851E5">
        <w:rPr>
          <w:lang w:val="en-US"/>
        </w:rPr>
        <w:t>, we think a</w:t>
      </w:r>
      <w:r w:rsidR="000721F4">
        <w:rPr>
          <w:lang w:val="en-US"/>
        </w:rPr>
        <w:t>n</w:t>
      </w:r>
      <w:r w:rsidR="00F851E5">
        <w:rPr>
          <w:lang w:val="en-US"/>
        </w:rPr>
        <w:t xml:space="preserve"> LCG could be </w:t>
      </w:r>
      <w:r w:rsidR="00286616">
        <w:rPr>
          <w:lang w:val="en-US"/>
        </w:rPr>
        <w:t>provided</w:t>
      </w:r>
      <w:r w:rsidR="00F851E5">
        <w:rPr>
          <w:lang w:val="en-US"/>
        </w:rPr>
        <w:t xml:space="preserve"> with</w:t>
      </w:r>
      <w:r w:rsidR="00286616">
        <w:rPr>
          <w:lang w:val="en-US"/>
        </w:rPr>
        <w:t xml:space="preserve"> two </w:t>
      </w:r>
      <w:r w:rsidR="006B67BA">
        <w:rPr>
          <w:lang w:val="en-US"/>
        </w:rPr>
        <w:t xml:space="preserve">remaining time </w:t>
      </w:r>
      <w:r w:rsidR="00286616">
        <w:rPr>
          <w:lang w:val="en-US"/>
        </w:rPr>
        <w:t>thresholds</w:t>
      </w:r>
      <w:r w:rsidR="00F851E5">
        <w:rPr>
          <w:lang w:val="en-US"/>
        </w:rPr>
        <w:t>:</w:t>
      </w:r>
    </w:p>
    <w:p w14:paraId="55B6FE18" w14:textId="0CAB4C90" w:rsidR="00F851E5" w:rsidRDefault="00F851E5" w:rsidP="00F851E5">
      <w:pPr>
        <w:pStyle w:val="ListParagraph"/>
        <w:numPr>
          <w:ilvl w:val="0"/>
          <w:numId w:val="57"/>
        </w:numPr>
        <w:jc w:val="both"/>
        <w:rPr>
          <w:lang w:val="en-US"/>
        </w:rPr>
      </w:pPr>
      <w:r>
        <w:rPr>
          <w:lang w:val="en-US"/>
        </w:rPr>
        <w:t>A remaining time threshold for DSR triggering, denoted as X.</w:t>
      </w:r>
    </w:p>
    <w:p w14:paraId="0C700463" w14:textId="18C84FAB" w:rsidR="00F851E5" w:rsidRDefault="00F851E5" w:rsidP="00F851E5">
      <w:pPr>
        <w:pStyle w:val="ListParagraph"/>
        <w:numPr>
          <w:ilvl w:val="0"/>
          <w:numId w:val="57"/>
        </w:numPr>
        <w:jc w:val="both"/>
        <w:rPr>
          <w:lang w:val="en-US"/>
        </w:rPr>
      </w:pPr>
      <w:r>
        <w:rPr>
          <w:lang w:val="en-US"/>
        </w:rPr>
        <w:t xml:space="preserve">A remaining time threshold for DSR </w:t>
      </w:r>
      <w:r>
        <w:rPr>
          <w:lang w:val="en-US"/>
        </w:rPr>
        <w:t>cancellation, denoted as Y.</w:t>
      </w:r>
    </w:p>
    <w:p w14:paraId="77EF5B72" w14:textId="2EE1F35B" w:rsidR="00F851E5" w:rsidRDefault="00F851E5" w:rsidP="00F851E5">
      <w:pPr>
        <w:jc w:val="both"/>
        <w:rPr>
          <w:lang w:val="en-US"/>
        </w:rPr>
      </w:pPr>
      <w:r>
        <w:rPr>
          <w:lang w:val="en-US"/>
        </w:rPr>
        <w:t xml:space="preserve">Thus, a </w:t>
      </w:r>
      <w:r w:rsidR="005E4055">
        <w:rPr>
          <w:lang w:val="en-US"/>
        </w:rPr>
        <w:t xml:space="preserve">“DSR triggering </w:t>
      </w:r>
      <w:r w:rsidR="005E5F85">
        <w:rPr>
          <w:lang w:val="en-US"/>
        </w:rPr>
        <w:t>range</w:t>
      </w:r>
      <w:r w:rsidR="005E4055">
        <w:rPr>
          <w:lang w:val="en-US"/>
        </w:rPr>
        <w:t xml:space="preserve">” can be defined based on X and Y (where X&gt;Y). </w:t>
      </w:r>
      <w:r w:rsidR="00286616">
        <w:rPr>
          <w:lang w:val="en-US"/>
        </w:rPr>
        <w:t xml:space="preserve">It is worth noting that, the value of Y could be fixed in specification, rather than configurable. </w:t>
      </w:r>
      <w:r w:rsidR="005E4055">
        <w:rPr>
          <w:lang w:val="en-US"/>
        </w:rPr>
        <w:t xml:space="preserve">The UE should trigger a DSR (or keep a triggered DSR pending) if </w:t>
      </w:r>
      <w:r w:rsidR="00286616">
        <w:rPr>
          <w:lang w:val="en-US"/>
        </w:rPr>
        <w:t xml:space="preserve">there is </w:t>
      </w:r>
      <w:r w:rsidR="005E4055">
        <w:rPr>
          <w:lang w:val="en-US"/>
        </w:rPr>
        <w:t xml:space="preserve">any data in the </w:t>
      </w:r>
      <w:r w:rsidR="005E5F85">
        <w:rPr>
          <w:lang w:val="en-US"/>
        </w:rPr>
        <w:t xml:space="preserve">buffer of </w:t>
      </w:r>
      <w:r w:rsidR="005E4055">
        <w:rPr>
          <w:lang w:val="en-US"/>
        </w:rPr>
        <w:t xml:space="preserve">LCG </w:t>
      </w:r>
      <w:r w:rsidR="00286616">
        <w:rPr>
          <w:lang w:val="en-US"/>
        </w:rPr>
        <w:t xml:space="preserve">that </w:t>
      </w:r>
      <w:r w:rsidR="005E4055">
        <w:rPr>
          <w:lang w:val="en-US"/>
        </w:rPr>
        <w:t xml:space="preserve">has a remaining time falls into the range of </w:t>
      </w:r>
      <w:r w:rsidR="005E4055">
        <w:rPr>
          <w:lang w:val="en-US"/>
        </w:rPr>
        <w:t>DSR triggering interval</w:t>
      </w:r>
      <w:r w:rsidR="005E4055">
        <w:rPr>
          <w:lang w:val="en-US"/>
        </w:rPr>
        <w:t xml:space="preserve"> (</w:t>
      </w:r>
      <w:proofErr w:type="gramStart"/>
      <w:r w:rsidR="005E4055">
        <w:rPr>
          <w:lang w:val="en-US"/>
        </w:rPr>
        <w:t>i.e.</w:t>
      </w:r>
      <w:proofErr w:type="gramEnd"/>
      <w:r w:rsidR="005E4055">
        <w:rPr>
          <w:lang w:val="en-US"/>
        </w:rPr>
        <w:t xml:space="preserve"> X-Y). Otherwise, the UE may refrain from triggering the DSR, or cancel the pending DSR. This is depicted in Figure 3:</w:t>
      </w:r>
    </w:p>
    <w:p w14:paraId="5EAE94E2" w14:textId="6B1A3D85" w:rsidR="005E4055" w:rsidRDefault="00286616" w:rsidP="00286616">
      <w:pPr>
        <w:jc w:val="center"/>
        <w:rPr>
          <w:lang w:val="en-US"/>
        </w:rPr>
      </w:pPr>
      <w:r>
        <w:rPr>
          <w:noProof/>
          <w:lang w:val="en-US"/>
        </w:rPr>
        <w:drawing>
          <wp:inline distT="0" distB="0" distL="0" distR="0" wp14:anchorId="68B70B9A" wp14:editId="435682B4">
            <wp:extent cx="5573949" cy="1402420"/>
            <wp:effectExtent l="0" t="0" r="1905" b="0"/>
            <wp:docPr id="1598498780" name="Picture 1" descr="A diagram of a ds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98780" name="Picture 1" descr="A diagram of a ds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602887" cy="1409701"/>
                    </a:xfrm>
                    <a:prstGeom prst="rect">
                      <a:avLst/>
                    </a:prstGeom>
                  </pic:spPr>
                </pic:pic>
              </a:graphicData>
            </a:graphic>
          </wp:inline>
        </w:drawing>
      </w:r>
    </w:p>
    <w:p w14:paraId="42ABBB67" w14:textId="52DF7D28" w:rsidR="00286616" w:rsidRDefault="00286616" w:rsidP="005E5F85">
      <w:pPr>
        <w:jc w:val="both"/>
        <w:rPr>
          <w:b/>
          <w:bCs/>
          <w:lang w:val="en-US"/>
        </w:rPr>
      </w:pPr>
      <w:r w:rsidRPr="00130893">
        <w:rPr>
          <w:b/>
          <w:bCs/>
          <w:lang w:val="en-US"/>
        </w:rPr>
        <w:t xml:space="preserve">Proposal </w:t>
      </w:r>
      <w:r>
        <w:rPr>
          <w:b/>
          <w:bCs/>
          <w:lang w:val="en-US"/>
        </w:rPr>
        <w:t>5</w:t>
      </w:r>
      <w:r w:rsidRPr="00130893">
        <w:rPr>
          <w:b/>
          <w:bCs/>
          <w:lang w:val="en-US"/>
        </w:rPr>
        <w:t xml:space="preserve">: </w:t>
      </w:r>
      <w:r>
        <w:rPr>
          <w:b/>
          <w:bCs/>
          <w:lang w:val="en-US"/>
        </w:rPr>
        <w:t xml:space="preserve">Two remaining time thresholds can be used for an LCG to define a “DSR Triggering </w:t>
      </w:r>
      <w:r w:rsidR="005E5F85">
        <w:rPr>
          <w:b/>
          <w:bCs/>
          <w:lang w:val="en-US"/>
        </w:rPr>
        <w:t>range</w:t>
      </w:r>
      <w:r>
        <w:rPr>
          <w:b/>
          <w:bCs/>
          <w:lang w:val="en-US"/>
        </w:rPr>
        <w:t xml:space="preserve">”. The DSR can be kept pending if there is any data in the LCG that has a remaining time falls into </w:t>
      </w:r>
      <w:r w:rsidR="005E5F85">
        <w:rPr>
          <w:b/>
          <w:bCs/>
          <w:lang w:val="en-US"/>
        </w:rPr>
        <w:t>such range</w:t>
      </w:r>
      <w:r>
        <w:rPr>
          <w:b/>
          <w:bCs/>
          <w:lang w:val="en-US"/>
        </w:rPr>
        <w:t>. Otherwise, the DSR can be cancelled.</w:t>
      </w:r>
    </w:p>
    <w:p w14:paraId="6FC79536" w14:textId="77777777" w:rsidR="005E4055" w:rsidRDefault="005E4055" w:rsidP="00F851E5">
      <w:pPr>
        <w:jc w:val="both"/>
        <w:rPr>
          <w:lang w:val="en-US"/>
        </w:rPr>
      </w:pPr>
    </w:p>
    <w:p w14:paraId="2BDE9899" w14:textId="660F1F36" w:rsidR="007505E1" w:rsidRDefault="00A84B0F" w:rsidP="00F851E5">
      <w:pPr>
        <w:jc w:val="both"/>
        <w:rPr>
          <w:lang w:val="en-US"/>
        </w:rPr>
      </w:pPr>
      <w:r>
        <w:rPr>
          <w:lang w:val="en-US"/>
        </w:rPr>
        <w:t xml:space="preserve">In addition to the remaining time threshold, another potential triggering condition for DSR MAC CE is the availability of padding bits of a UL-SCH resource. </w:t>
      </w:r>
      <w:r w:rsidR="00835125">
        <w:rPr>
          <w:lang w:val="en-US"/>
        </w:rPr>
        <w:t>As discussed above, we have assumed that DSR should be triggered when the remaining time of buffered data satisfies certain conditions (</w:t>
      </w:r>
      <w:proofErr w:type="gramStart"/>
      <w:r w:rsidR="00835125">
        <w:rPr>
          <w:lang w:val="en-US"/>
        </w:rPr>
        <w:t>e.g.</w:t>
      </w:r>
      <w:proofErr w:type="gramEnd"/>
      <w:r w:rsidR="00835125">
        <w:rPr>
          <w:lang w:val="en-US"/>
        </w:rPr>
        <w:t xml:space="preserve"> reaches or drop below a threshold). However, </w:t>
      </w:r>
      <w:r w:rsidR="007505E1">
        <w:rPr>
          <w:lang w:val="en-US"/>
        </w:rPr>
        <w:t xml:space="preserve">handling of the buffered data </w:t>
      </w:r>
      <w:r w:rsidR="00835125">
        <w:rPr>
          <w:lang w:val="en-US"/>
        </w:rPr>
        <w:t xml:space="preserve">can become </w:t>
      </w:r>
      <w:r w:rsidR="00F800F1">
        <w:rPr>
          <w:lang w:val="en-US"/>
        </w:rPr>
        <w:t>more</w:t>
      </w:r>
      <w:r w:rsidR="00835125">
        <w:rPr>
          <w:lang w:val="en-US"/>
        </w:rPr>
        <w:t xml:space="preserve"> urgent </w:t>
      </w:r>
      <w:r w:rsidR="007505E1">
        <w:rPr>
          <w:lang w:val="en-US"/>
        </w:rPr>
        <w:t xml:space="preserve">and complicated </w:t>
      </w:r>
      <w:r w:rsidR="00835125">
        <w:rPr>
          <w:lang w:val="en-US"/>
        </w:rPr>
        <w:t xml:space="preserve">if the UE does not have an immediate UL resource to transmit the DSR MAC CE, </w:t>
      </w:r>
      <w:r w:rsidR="007505E1">
        <w:rPr>
          <w:lang w:val="en-US"/>
        </w:rPr>
        <w:t>and resource allocation get</w:t>
      </w:r>
      <w:r w:rsidR="00F800F1">
        <w:rPr>
          <w:lang w:val="en-US"/>
        </w:rPr>
        <w:t>s</w:t>
      </w:r>
      <w:r w:rsidR="007505E1">
        <w:rPr>
          <w:lang w:val="en-US"/>
        </w:rPr>
        <w:t xml:space="preserve"> more difficult as time </w:t>
      </w:r>
      <w:r w:rsidR="00F800F1">
        <w:rPr>
          <w:lang w:val="en-US"/>
        </w:rPr>
        <w:t>evolves</w:t>
      </w:r>
      <w:r w:rsidR="00835125">
        <w:rPr>
          <w:lang w:val="en-US"/>
        </w:rPr>
        <w:t xml:space="preserve">. Thus, </w:t>
      </w:r>
      <w:r w:rsidR="007505E1">
        <w:rPr>
          <w:lang w:val="en-US"/>
        </w:rPr>
        <w:t xml:space="preserve">we think it is beneficial if the </w:t>
      </w:r>
      <w:proofErr w:type="spellStart"/>
      <w:r w:rsidR="007505E1">
        <w:rPr>
          <w:lang w:val="en-US"/>
        </w:rPr>
        <w:t>gNB</w:t>
      </w:r>
      <w:proofErr w:type="spellEnd"/>
      <w:r w:rsidR="007505E1">
        <w:rPr>
          <w:lang w:val="en-US"/>
        </w:rPr>
        <w:t xml:space="preserve"> </w:t>
      </w:r>
      <w:proofErr w:type="gramStart"/>
      <w:r w:rsidR="007505E1">
        <w:rPr>
          <w:lang w:val="en-US"/>
        </w:rPr>
        <w:t>is able to</w:t>
      </w:r>
      <w:proofErr w:type="gramEnd"/>
      <w:r w:rsidR="007505E1">
        <w:rPr>
          <w:lang w:val="en-US"/>
        </w:rPr>
        <w:t xml:space="preserve"> get some early “heads up” about the buffer delay status</w:t>
      </w:r>
      <w:r>
        <w:rPr>
          <w:lang w:val="en-US"/>
        </w:rPr>
        <w:t xml:space="preserve">, </w:t>
      </w:r>
      <w:r w:rsidR="007505E1">
        <w:rPr>
          <w:lang w:val="en-US"/>
        </w:rPr>
        <w:t>when there is an opportunity to that</w:t>
      </w:r>
      <w:r w:rsidR="00F800F1">
        <w:rPr>
          <w:lang w:val="en-US"/>
        </w:rPr>
        <w:t xml:space="preserve">, </w:t>
      </w:r>
      <w:r w:rsidR="00F800F1">
        <w:rPr>
          <w:lang w:val="en-US"/>
        </w:rPr>
        <w:t>even before the remaining time threshold is reached</w:t>
      </w:r>
      <w:r w:rsidR="007505E1">
        <w:rPr>
          <w:lang w:val="en-US"/>
        </w:rPr>
        <w:t xml:space="preserve">. Apparently, when there are padding bits available in a UL-SCH resource, some Padding DSR </w:t>
      </w:r>
      <w:r w:rsidR="00F800F1">
        <w:rPr>
          <w:lang w:val="en-US"/>
        </w:rPr>
        <w:t>could</w:t>
      </w:r>
      <w:r w:rsidR="007505E1">
        <w:rPr>
          <w:lang w:val="en-US"/>
        </w:rPr>
        <w:t xml:space="preserve"> be triggered for such purposes. </w:t>
      </w:r>
    </w:p>
    <w:p w14:paraId="5EBAC15B" w14:textId="7B1EF054" w:rsidR="00463221" w:rsidRDefault="00835125" w:rsidP="00F851E5">
      <w:pPr>
        <w:jc w:val="both"/>
        <w:rPr>
          <w:lang w:val="en-US"/>
        </w:rPr>
      </w:pPr>
      <w:r>
        <w:rPr>
          <w:lang w:val="en-US"/>
        </w:rPr>
        <w:t xml:space="preserve">Since </w:t>
      </w:r>
      <w:r w:rsidR="00F800F1">
        <w:rPr>
          <w:lang w:val="en-US"/>
        </w:rPr>
        <w:t>we already have</w:t>
      </w:r>
      <w:r>
        <w:rPr>
          <w:lang w:val="en-US"/>
        </w:rPr>
        <w:t xml:space="preserve"> Padding BSR, some rules </w:t>
      </w:r>
      <w:r w:rsidR="007D695B">
        <w:rPr>
          <w:lang w:val="en-US"/>
        </w:rPr>
        <w:t xml:space="preserve">may need to be defined to ensure both Padding BSR and Padding DSR can work properly. </w:t>
      </w:r>
      <w:r w:rsidR="00463221">
        <w:rPr>
          <w:lang w:val="en-US"/>
        </w:rPr>
        <w:t>According to TS 38.321, the UE selects different BSR formats for Padding BSR, depending on how many padding bits are available. We think similar selection rule</w:t>
      </w:r>
      <w:r w:rsidR="00A72388">
        <w:rPr>
          <w:lang w:val="en-US"/>
        </w:rPr>
        <w:t>s</w:t>
      </w:r>
      <w:r w:rsidR="00463221">
        <w:rPr>
          <w:lang w:val="en-US"/>
        </w:rPr>
        <w:t xml:space="preserve"> can be applied, such as</w:t>
      </w:r>
      <w:r w:rsidR="00A72388">
        <w:rPr>
          <w:lang w:val="en-US"/>
        </w:rPr>
        <w:t>:</w:t>
      </w:r>
    </w:p>
    <w:p w14:paraId="5A297068" w14:textId="5D25BDDB" w:rsidR="00A72388" w:rsidRDefault="00A72388" w:rsidP="00A72388">
      <w:pPr>
        <w:pStyle w:val="ListParagraph"/>
        <w:numPr>
          <w:ilvl w:val="0"/>
          <w:numId w:val="58"/>
        </w:numPr>
        <w:jc w:val="both"/>
        <w:rPr>
          <w:lang w:val="en-US"/>
        </w:rPr>
      </w:pPr>
      <w:r>
        <w:rPr>
          <w:lang w:val="en-US"/>
        </w:rPr>
        <w:lastRenderedPageBreak/>
        <w:t xml:space="preserve">When the number of padding bits is large enough for both a BSR and a DSR, both BSR and DSR MAC CEs are </w:t>
      </w:r>
      <w:proofErr w:type="gramStart"/>
      <w:r>
        <w:rPr>
          <w:lang w:val="en-US"/>
        </w:rPr>
        <w:t>included;</w:t>
      </w:r>
      <w:proofErr w:type="gramEnd"/>
    </w:p>
    <w:p w14:paraId="7691A9E2" w14:textId="6982EEF8" w:rsidR="00A72388" w:rsidRDefault="00A72388" w:rsidP="00A72388">
      <w:pPr>
        <w:pStyle w:val="ListParagraph"/>
        <w:numPr>
          <w:ilvl w:val="0"/>
          <w:numId w:val="58"/>
        </w:numPr>
        <w:jc w:val="both"/>
        <w:rPr>
          <w:lang w:val="en-US"/>
        </w:rPr>
      </w:pPr>
      <w:r>
        <w:rPr>
          <w:lang w:val="en-US"/>
        </w:rPr>
        <w:t xml:space="preserve">When the number of padding bits is </w:t>
      </w:r>
      <w:r>
        <w:rPr>
          <w:lang w:val="en-US"/>
        </w:rPr>
        <w:t>only</w:t>
      </w:r>
      <w:r>
        <w:rPr>
          <w:lang w:val="en-US"/>
        </w:rPr>
        <w:t xml:space="preserve"> enough </w:t>
      </w:r>
      <w:r>
        <w:rPr>
          <w:lang w:val="en-US"/>
        </w:rPr>
        <w:t>either</w:t>
      </w:r>
      <w:r>
        <w:rPr>
          <w:lang w:val="en-US"/>
        </w:rPr>
        <w:t xml:space="preserve"> a BSR </w:t>
      </w:r>
      <w:r>
        <w:rPr>
          <w:lang w:val="en-US"/>
        </w:rPr>
        <w:t>or</w:t>
      </w:r>
      <w:r>
        <w:rPr>
          <w:lang w:val="en-US"/>
        </w:rPr>
        <w:t xml:space="preserve"> a DSR, </w:t>
      </w:r>
      <w:r>
        <w:rPr>
          <w:lang w:val="en-US"/>
        </w:rPr>
        <w:t xml:space="preserve">the DSR is </w:t>
      </w:r>
      <w:proofErr w:type="gramStart"/>
      <w:r>
        <w:rPr>
          <w:lang w:val="en-US"/>
        </w:rPr>
        <w:t>included</w:t>
      </w:r>
      <w:r>
        <w:rPr>
          <w:lang w:val="en-US"/>
        </w:rPr>
        <w:t>;</w:t>
      </w:r>
      <w:proofErr w:type="gramEnd"/>
    </w:p>
    <w:p w14:paraId="43D263A4" w14:textId="1E1372A4" w:rsidR="00A72388" w:rsidRPr="00A72388" w:rsidRDefault="00A72388" w:rsidP="00A72388">
      <w:pPr>
        <w:pStyle w:val="ListParagraph"/>
        <w:numPr>
          <w:ilvl w:val="0"/>
          <w:numId w:val="58"/>
        </w:numPr>
        <w:jc w:val="both"/>
        <w:rPr>
          <w:lang w:val="en-US"/>
        </w:rPr>
      </w:pPr>
      <w:r>
        <w:rPr>
          <w:lang w:val="en-US"/>
        </w:rPr>
        <w:t xml:space="preserve">When the number of padding bits is only enough a BSR </w:t>
      </w:r>
      <w:r>
        <w:rPr>
          <w:lang w:val="en-US"/>
        </w:rPr>
        <w:t>but not</w:t>
      </w:r>
      <w:r>
        <w:rPr>
          <w:lang w:val="en-US"/>
        </w:rPr>
        <w:t xml:space="preserve"> DSR, the </w:t>
      </w:r>
      <w:r>
        <w:rPr>
          <w:lang w:val="en-US"/>
        </w:rPr>
        <w:t>B</w:t>
      </w:r>
      <w:r>
        <w:rPr>
          <w:lang w:val="en-US"/>
        </w:rPr>
        <w:t>SR is included</w:t>
      </w:r>
      <w:r>
        <w:rPr>
          <w:lang w:val="en-US"/>
        </w:rPr>
        <w:t>.</w:t>
      </w:r>
    </w:p>
    <w:p w14:paraId="3DDFE405" w14:textId="396DAB97" w:rsidR="00A72388" w:rsidRPr="00A72388" w:rsidRDefault="00A72388" w:rsidP="00A72388">
      <w:pPr>
        <w:jc w:val="both"/>
        <w:rPr>
          <w:lang w:val="en-US"/>
        </w:rPr>
      </w:pPr>
      <w:r>
        <w:rPr>
          <w:lang w:val="en-US"/>
        </w:rPr>
        <w:t>These are merely examples, with an assumption such that padding DSR has higher priority than padding BSR. We suggest RAN2 can discuss further to sort out the details.</w:t>
      </w:r>
    </w:p>
    <w:p w14:paraId="43F69B83" w14:textId="0164723F" w:rsidR="00A72388" w:rsidRPr="00A72388" w:rsidRDefault="00A72388" w:rsidP="00F851E5">
      <w:pPr>
        <w:jc w:val="both"/>
        <w:rPr>
          <w:b/>
          <w:bCs/>
          <w:lang w:val="en-US"/>
        </w:rPr>
      </w:pPr>
      <w:r w:rsidRPr="00A72388">
        <w:rPr>
          <w:b/>
          <w:bCs/>
          <w:lang w:val="en-US"/>
        </w:rPr>
        <w:t xml:space="preserve">Proposal </w:t>
      </w:r>
      <w:r>
        <w:rPr>
          <w:b/>
          <w:bCs/>
          <w:lang w:val="en-US"/>
        </w:rPr>
        <w:t>6</w:t>
      </w:r>
      <w:r w:rsidRPr="00A72388">
        <w:rPr>
          <w:b/>
          <w:bCs/>
          <w:lang w:val="en-US"/>
        </w:rPr>
        <w:t xml:space="preserve">: </w:t>
      </w:r>
      <w:r>
        <w:rPr>
          <w:b/>
          <w:bCs/>
          <w:lang w:val="en-US"/>
        </w:rPr>
        <w:t xml:space="preserve">Padding DSR can be supported. The UE can determine either Padding BSR or Padding DSR (or </w:t>
      </w:r>
      <w:proofErr w:type="gramStart"/>
      <w:r>
        <w:rPr>
          <w:b/>
          <w:bCs/>
          <w:lang w:val="en-US"/>
        </w:rPr>
        <w:t>both of these</w:t>
      </w:r>
      <w:proofErr w:type="gramEnd"/>
      <w:r>
        <w:rPr>
          <w:b/>
          <w:bCs/>
          <w:lang w:val="en-US"/>
        </w:rPr>
        <w:t xml:space="preserve"> MAC CEs) should be included in a MAC PDU based on the number of available padding bits.</w:t>
      </w:r>
    </w:p>
    <w:p w14:paraId="19CE660C" w14:textId="77777777" w:rsidR="00A72388" w:rsidRDefault="00A72388" w:rsidP="00F851E5">
      <w:pPr>
        <w:jc w:val="both"/>
        <w:rPr>
          <w:lang w:val="en-US"/>
        </w:rPr>
      </w:pPr>
    </w:p>
    <w:p w14:paraId="62422949" w14:textId="6ED0AF15" w:rsidR="00A84B0F" w:rsidRPr="00A84B0F" w:rsidRDefault="00A84B0F" w:rsidP="00A84B0F">
      <w:pPr>
        <w:pStyle w:val="Heading2"/>
        <w:rPr>
          <w:color w:val="000000" w:themeColor="text1"/>
          <w:lang w:val="en-US"/>
        </w:rPr>
      </w:pPr>
      <w:r>
        <w:rPr>
          <w:color w:val="000000" w:themeColor="text1"/>
          <w:lang w:val="en-US"/>
        </w:rPr>
        <w:t xml:space="preserve">DSR </w:t>
      </w:r>
      <w:r>
        <w:rPr>
          <w:color w:val="000000" w:themeColor="text1"/>
          <w:lang w:val="en-US"/>
        </w:rPr>
        <w:t>Disabling in Congestion</w:t>
      </w:r>
    </w:p>
    <w:p w14:paraId="74598AC7" w14:textId="0D72AD75" w:rsidR="00115A41" w:rsidRDefault="00286616" w:rsidP="008B1CC7">
      <w:pPr>
        <w:jc w:val="both"/>
        <w:rPr>
          <w:lang w:val="en-US"/>
        </w:rPr>
      </w:pPr>
      <w:r>
        <w:rPr>
          <w:lang w:val="en-US"/>
        </w:rPr>
        <w:t>It is worth noting that, u</w:t>
      </w:r>
      <w:r w:rsidR="008E1566">
        <w:rPr>
          <w:lang w:val="en-US"/>
        </w:rPr>
        <w:t>nder</w:t>
      </w:r>
      <w:r w:rsidR="008B1CC7">
        <w:rPr>
          <w:lang w:val="en-US"/>
        </w:rPr>
        <w:t xml:space="preserve"> the</w:t>
      </w:r>
      <w:r w:rsidR="00DE58E9">
        <w:rPr>
          <w:lang w:val="en-US"/>
        </w:rPr>
        <w:t xml:space="preserve"> ongoing</w:t>
      </w:r>
      <w:r w:rsidR="008B1CC7">
        <w:rPr>
          <w:lang w:val="en-US"/>
        </w:rPr>
        <w:t xml:space="preserve"> discussion of PSI-based discarding mechanism, RAN2 has agreed to investigate whether UL </w:t>
      </w:r>
      <w:proofErr w:type="spellStart"/>
      <w:r w:rsidR="008B1CC7">
        <w:rPr>
          <w:lang w:val="en-US"/>
        </w:rPr>
        <w:t>signalling</w:t>
      </w:r>
      <w:proofErr w:type="spellEnd"/>
      <w:r w:rsidR="008B1CC7">
        <w:rPr>
          <w:lang w:val="en-US"/>
        </w:rPr>
        <w:t xml:space="preserve"> should be minimized when network is congested. </w:t>
      </w:r>
    </w:p>
    <w:tbl>
      <w:tblPr>
        <w:tblStyle w:val="TableGrid"/>
        <w:tblW w:w="0" w:type="auto"/>
        <w:tblLook w:val="04A0" w:firstRow="1" w:lastRow="0" w:firstColumn="1" w:lastColumn="0" w:noHBand="0" w:noVBand="1"/>
      </w:tblPr>
      <w:tblGrid>
        <w:gridCol w:w="9350"/>
      </w:tblGrid>
      <w:tr w:rsidR="00115A41" w14:paraId="2EEC9058" w14:textId="77777777" w:rsidTr="00115A41">
        <w:tc>
          <w:tcPr>
            <w:tcW w:w="9350" w:type="dxa"/>
          </w:tcPr>
          <w:p w14:paraId="1201AE8B" w14:textId="77777777" w:rsidR="00115A41" w:rsidRPr="00F97DD6" w:rsidRDefault="00115A41" w:rsidP="00115A41">
            <w:pPr>
              <w:jc w:val="both"/>
              <w:rPr>
                <w:b/>
                <w:bCs/>
                <w:iCs/>
                <w:u w:val="single"/>
                <w:lang w:val="en-US"/>
              </w:rPr>
            </w:pPr>
            <w:r w:rsidRPr="00F97DD6">
              <w:rPr>
                <w:b/>
                <w:bCs/>
                <w:iCs/>
                <w:u w:val="single"/>
                <w:lang w:val="en-US"/>
              </w:rPr>
              <w:t>RAN2 #12</w:t>
            </w:r>
            <w:r>
              <w:rPr>
                <w:b/>
                <w:bCs/>
                <w:iCs/>
                <w:u w:val="single"/>
                <w:lang w:val="en-US"/>
              </w:rPr>
              <w:t>2</w:t>
            </w:r>
            <w:r w:rsidRPr="00F97DD6">
              <w:rPr>
                <w:b/>
                <w:bCs/>
                <w:iCs/>
                <w:u w:val="single"/>
                <w:lang w:val="en-US"/>
              </w:rPr>
              <w:t xml:space="preserve"> Agreements:</w:t>
            </w:r>
          </w:p>
          <w:p w14:paraId="6591BAE6" w14:textId="77777777" w:rsidR="00115A41" w:rsidRDefault="00115A41" w:rsidP="00115A41">
            <w:pPr>
              <w:pStyle w:val="Agreement"/>
              <w:tabs>
                <w:tab w:val="clear" w:pos="1009"/>
                <w:tab w:val="clear" w:pos="1980"/>
                <w:tab w:val="num" w:pos="1619"/>
              </w:tabs>
              <w:ind w:left="1619"/>
              <w:jc w:val="both"/>
            </w:pPr>
            <w:r>
              <w:t xml:space="preserve">Network indicates UE to apply PSI-based XR discard mechanism via dedicated signalling. </w:t>
            </w:r>
          </w:p>
          <w:p w14:paraId="22BBF06F" w14:textId="77777777" w:rsidR="00115A41" w:rsidRPr="00115A41" w:rsidRDefault="00115A41" w:rsidP="00115A41">
            <w:pPr>
              <w:pStyle w:val="Agreement"/>
              <w:tabs>
                <w:tab w:val="clear" w:pos="1009"/>
                <w:tab w:val="clear" w:pos="1980"/>
                <w:tab w:val="num" w:pos="1619"/>
              </w:tabs>
              <w:ind w:left="1619"/>
              <w:jc w:val="both"/>
              <w:rPr>
                <w:highlight w:val="yellow"/>
              </w:rPr>
            </w:pPr>
            <w:r w:rsidRPr="00115A41">
              <w:rPr>
                <w:highlight w:val="yellow"/>
              </w:rPr>
              <w:t>FFS how/whether to minimize additional UL signalling after this indication.</w:t>
            </w:r>
          </w:p>
          <w:p w14:paraId="0E676078" w14:textId="5224297B" w:rsidR="00115A41" w:rsidRPr="00115A41" w:rsidRDefault="00115A41" w:rsidP="008B1CC7">
            <w:pPr>
              <w:pStyle w:val="Agreement"/>
              <w:tabs>
                <w:tab w:val="clear" w:pos="1009"/>
                <w:tab w:val="clear" w:pos="1980"/>
                <w:tab w:val="num" w:pos="1619"/>
              </w:tabs>
              <w:ind w:left="1619"/>
              <w:jc w:val="both"/>
            </w:pPr>
            <w:r>
              <w:t>FFS if the NW indication is a one-shot or also subsequent packets</w:t>
            </w:r>
          </w:p>
        </w:tc>
      </w:tr>
    </w:tbl>
    <w:p w14:paraId="3F688520" w14:textId="77777777" w:rsidR="00115A41" w:rsidRPr="00115A41" w:rsidRDefault="00115A41" w:rsidP="008B1CC7">
      <w:pPr>
        <w:jc w:val="both"/>
      </w:pPr>
    </w:p>
    <w:p w14:paraId="2D9A08AD" w14:textId="6D8E88BC" w:rsidR="008B1CC7" w:rsidRDefault="008B1CC7" w:rsidP="008B1CC7">
      <w:pPr>
        <w:jc w:val="both"/>
        <w:rPr>
          <w:lang w:val="en-US"/>
        </w:rPr>
      </w:pPr>
      <w:r>
        <w:rPr>
          <w:lang w:val="en-US"/>
        </w:rPr>
        <w:t xml:space="preserve">From our perspective, </w:t>
      </w:r>
      <w:r w:rsidR="00115A41">
        <w:rPr>
          <w:lang w:val="en-US"/>
        </w:rPr>
        <w:t>if minimization of any UL signal is needed</w:t>
      </w:r>
      <w:r w:rsidR="000C65E4">
        <w:rPr>
          <w:lang w:val="en-US"/>
        </w:rPr>
        <w:t xml:space="preserve"> after the PSI-based discard mechanism is activated (</w:t>
      </w:r>
      <w:proofErr w:type="gramStart"/>
      <w:r w:rsidR="000C65E4">
        <w:rPr>
          <w:lang w:val="en-US"/>
        </w:rPr>
        <w:t>i.e.</w:t>
      </w:r>
      <w:proofErr w:type="gramEnd"/>
      <w:r w:rsidR="000C65E4">
        <w:rPr>
          <w:lang w:val="en-US"/>
        </w:rPr>
        <w:t xml:space="preserve"> congestion is present)</w:t>
      </w:r>
      <w:r w:rsidR="00115A41">
        <w:rPr>
          <w:lang w:val="en-US"/>
        </w:rPr>
        <w:t xml:space="preserve">, we think </w:t>
      </w:r>
      <w:r w:rsidR="000C65E4">
        <w:rPr>
          <w:lang w:val="en-US"/>
        </w:rPr>
        <w:t xml:space="preserve">the </w:t>
      </w:r>
      <w:r w:rsidR="00115A41">
        <w:rPr>
          <w:lang w:val="en-US"/>
        </w:rPr>
        <w:t>DSR (at least for some LCGs)</w:t>
      </w:r>
      <w:r w:rsidR="000C65E4">
        <w:rPr>
          <w:lang w:val="en-US"/>
        </w:rPr>
        <w:t xml:space="preserve"> should be disabled</w:t>
      </w:r>
      <w:r w:rsidR="00115A41">
        <w:rPr>
          <w:lang w:val="en-US"/>
        </w:rPr>
        <w:t xml:space="preserve">. </w:t>
      </w:r>
      <w:r w:rsidR="000C65E4">
        <w:rPr>
          <w:lang w:val="en-US"/>
        </w:rPr>
        <w:t>It is worth noting that,</w:t>
      </w:r>
      <w:r w:rsidR="00115A41">
        <w:rPr>
          <w:lang w:val="en-US"/>
        </w:rPr>
        <w:t xml:space="preserve"> </w:t>
      </w:r>
      <w:r>
        <w:rPr>
          <w:lang w:val="en-US"/>
        </w:rPr>
        <w:t xml:space="preserve">the </w:t>
      </w:r>
      <w:proofErr w:type="spellStart"/>
      <w:r w:rsidR="000C65E4">
        <w:rPr>
          <w:lang w:val="en-US"/>
        </w:rPr>
        <w:t>gNB</w:t>
      </w:r>
      <w:proofErr w:type="spellEnd"/>
      <w:r w:rsidR="000C65E4">
        <w:rPr>
          <w:lang w:val="en-US"/>
        </w:rPr>
        <w:t xml:space="preserve"> can</w:t>
      </w:r>
      <w:r>
        <w:rPr>
          <w:lang w:val="en-US"/>
        </w:rPr>
        <w:t xml:space="preserve"> any</w:t>
      </w:r>
      <w:r w:rsidR="000C65E4">
        <w:rPr>
          <w:lang w:val="en-US"/>
        </w:rPr>
        <w:t xml:space="preserve">how expects </w:t>
      </w:r>
      <w:r>
        <w:rPr>
          <w:lang w:val="en-US"/>
        </w:rPr>
        <w:t>some packets will be staying in the buffer longer than usual</w:t>
      </w:r>
      <w:r w:rsidR="000C65E4">
        <w:rPr>
          <w:lang w:val="en-US"/>
        </w:rPr>
        <w:t xml:space="preserve"> when the network is congested, and it may not be able to allocate timely resources even </w:t>
      </w:r>
      <w:r w:rsidR="00DE58E9">
        <w:rPr>
          <w:lang w:val="en-US"/>
        </w:rPr>
        <w:t>if</w:t>
      </w:r>
      <w:r w:rsidR="000C65E4">
        <w:rPr>
          <w:lang w:val="en-US"/>
        </w:rPr>
        <w:t xml:space="preserve"> the DSR indicates the urgency of UL data. Thus, DSR is not that valuable </w:t>
      </w:r>
      <w:r w:rsidR="00DE58E9">
        <w:rPr>
          <w:lang w:val="en-US"/>
        </w:rPr>
        <w:t>when UL is congested</w:t>
      </w:r>
      <w:r w:rsidR="00204237">
        <w:rPr>
          <w:lang w:val="en-US"/>
        </w:rPr>
        <w:t xml:space="preserve">, as such feedback from the UE may not </w:t>
      </w:r>
      <w:r w:rsidR="00DE58E9">
        <w:rPr>
          <w:lang w:val="en-US"/>
        </w:rPr>
        <w:t xml:space="preserve">have </w:t>
      </w:r>
      <w:proofErr w:type="gramStart"/>
      <w:r w:rsidR="00DE58E9">
        <w:rPr>
          <w:lang w:val="en-US"/>
        </w:rPr>
        <w:t>much</w:t>
      </w:r>
      <w:proofErr w:type="gramEnd"/>
      <w:r w:rsidR="00DE58E9">
        <w:rPr>
          <w:lang w:val="en-US"/>
        </w:rPr>
        <w:t xml:space="preserve"> influences to</w:t>
      </w:r>
      <w:r w:rsidR="00204237">
        <w:rPr>
          <w:lang w:val="en-US"/>
        </w:rPr>
        <w:t xml:space="preserve"> the </w:t>
      </w:r>
      <w:proofErr w:type="spellStart"/>
      <w:r w:rsidR="00204237">
        <w:rPr>
          <w:lang w:val="en-US"/>
        </w:rPr>
        <w:t>gNB’s</w:t>
      </w:r>
      <w:proofErr w:type="spellEnd"/>
      <w:r w:rsidR="00204237">
        <w:rPr>
          <w:lang w:val="en-US"/>
        </w:rPr>
        <w:t xml:space="preserve"> course of actions</w:t>
      </w:r>
      <w:r w:rsidR="000C65E4">
        <w:rPr>
          <w:lang w:val="en-US"/>
        </w:rPr>
        <w:t>. Additionally</w:t>
      </w:r>
      <w:r>
        <w:rPr>
          <w:lang w:val="en-US"/>
        </w:rPr>
        <w:t xml:space="preserve">, as UL resource becomes </w:t>
      </w:r>
      <w:r w:rsidR="00115A41">
        <w:rPr>
          <w:lang w:val="en-US"/>
        </w:rPr>
        <w:t>scarcer</w:t>
      </w:r>
      <w:r>
        <w:rPr>
          <w:lang w:val="en-US"/>
        </w:rPr>
        <w:t xml:space="preserve"> in congestion, the UE should use the </w:t>
      </w:r>
      <w:r w:rsidR="00204237">
        <w:rPr>
          <w:lang w:val="en-US"/>
        </w:rPr>
        <w:t xml:space="preserve">available </w:t>
      </w:r>
      <w:r>
        <w:rPr>
          <w:lang w:val="en-US"/>
        </w:rPr>
        <w:t>uplink resource</w:t>
      </w:r>
      <w:r w:rsidR="00204237">
        <w:rPr>
          <w:lang w:val="en-US"/>
        </w:rPr>
        <w:t xml:space="preserve"> (if any)</w:t>
      </w:r>
      <w:r>
        <w:rPr>
          <w:lang w:val="en-US"/>
        </w:rPr>
        <w:t xml:space="preserve"> for </w:t>
      </w:r>
      <w:r w:rsidR="00115A41">
        <w:rPr>
          <w:lang w:val="en-US"/>
        </w:rPr>
        <w:t>data</w:t>
      </w:r>
      <w:r w:rsidR="00DE58E9">
        <w:rPr>
          <w:lang w:val="en-US"/>
        </w:rPr>
        <w:t>,</w:t>
      </w:r>
      <w:r w:rsidR="00115A41">
        <w:rPr>
          <w:lang w:val="en-US"/>
        </w:rPr>
        <w:t xml:space="preserve"> instead of MAC CEs such as DSR. </w:t>
      </w:r>
      <w:r w:rsidR="00EB7BD1">
        <w:rPr>
          <w:lang w:val="en-US"/>
        </w:rPr>
        <w:t>With these considerations</w:t>
      </w:r>
      <w:r w:rsidR="000C65E4">
        <w:rPr>
          <w:lang w:val="en-US"/>
        </w:rPr>
        <w:t xml:space="preserve">, we think DSR </w:t>
      </w:r>
      <w:r w:rsidR="00204237">
        <w:rPr>
          <w:lang w:val="en-US"/>
        </w:rPr>
        <w:t xml:space="preserve">functionality </w:t>
      </w:r>
      <w:r w:rsidR="000C65E4">
        <w:rPr>
          <w:lang w:val="en-US"/>
        </w:rPr>
        <w:t xml:space="preserve">can be disabled when the UE receives </w:t>
      </w:r>
      <w:r w:rsidR="00204237">
        <w:rPr>
          <w:lang w:val="en-US"/>
        </w:rPr>
        <w:t>the network indication that activates the PSI-based discard mechanism</w:t>
      </w:r>
      <w:r w:rsidR="0022020E">
        <w:rPr>
          <w:lang w:val="en-US"/>
        </w:rPr>
        <w:t xml:space="preserve">, if the minimization of UL </w:t>
      </w:r>
      <w:proofErr w:type="spellStart"/>
      <w:r w:rsidR="0022020E">
        <w:rPr>
          <w:lang w:val="en-US"/>
        </w:rPr>
        <w:t>signalling</w:t>
      </w:r>
      <w:proofErr w:type="spellEnd"/>
      <w:r w:rsidR="0022020E">
        <w:rPr>
          <w:lang w:val="en-US"/>
        </w:rPr>
        <w:t xml:space="preserve"> in congestion is deemed to be desirable</w:t>
      </w:r>
      <w:r w:rsidR="00204237">
        <w:rPr>
          <w:lang w:val="en-US"/>
        </w:rPr>
        <w:t>.</w:t>
      </w:r>
    </w:p>
    <w:p w14:paraId="4F00E491" w14:textId="36F756BB" w:rsidR="00204237" w:rsidRDefault="00204237" w:rsidP="00204237">
      <w:pPr>
        <w:jc w:val="both"/>
        <w:rPr>
          <w:b/>
          <w:bCs/>
          <w:lang w:val="en-US"/>
        </w:rPr>
      </w:pPr>
      <w:r w:rsidRPr="00130893">
        <w:rPr>
          <w:b/>
          <w:bCs/>
          <w:lang w:val="en-US"/>
        </w:rPr>
        <w:t xml:space="preserve">Proposal </w:t>
      </w:r>
      <w:r w:rsidR="00A72388">
        <w:rPr>
          <w:b/>
          <w:bCs/>
          <w:lang w:val="en-US"/>
        </w:rPr>
        <w:t>7</w:t>
      </w:r>
      <w:r w:rsidRPr="00130893">
        <w:rPr>
          <w:b/>
          <w:bCs/>
          <w:lang w:val="en-US"/>
        </w:rPr>
        <w:t xml:space="preserve">: </w:t>
      </w:r>
      <w:r>
        <w:rPr>
          <w:b/>
          <w:bCs/>
          <w:lang w:val="en-US"/>
        </w:rPr>
        <w:t>The DSR functionality can be disabled when UL congestion is present (</w:t>
      </w:r>
      <w:proofErr w:type="gramStart"/>
      <w:r>
        <w:rPr>
          <w:b/>
          <w:bCs/>
          <w:lang w:val="en-US"/>
        </w:rPr>
        <w:t>e.g.</w:t>
      </w:r>
      <w:proofErr w:type="gramEnd"/>
      <w:r>
        <w:rPr>
          <w:b/>
          <w:bCs/>
          <w:lang w:val="en-US"/>
        </w:rPr>
        <w:t xml:space="preserve"> when PSI-based discard mechanism is activated by the network)</w:t>
      </w:r>
      <w:r w:rsidR="0022020E">
        <w:rPr>
          <w:b/>
          <w:bCs/>
          <w:lang w:val="en-US"/>
        </w:rPr>
        <w:t xml:space="preserve">, if RAN2 thinks minimization of UL </w:t>
      </w:r>
      <w:proofErr w:type="spellStart"/>
      <w:r w:rsidR="0022020E">
        <w:rPr>
          <w:b/>
          <w:bCs/>
          <w:lang w:val="en-US"/>
        </w:rPr>
        <w:t>signalling</w:t>
      </w:r>
      <w:proofErr w:type="spellEnd"/>
      <w:r w:rsidR="0022020E">
        <w:rPr>
          <w:b/>
          <w:bCs/>
          <w:lang w:val="en-US"/>
        </w:rPr>
        <w:t xml:space="preserve"> is needed in congestion</w:t>
      </w:r>
      <w:r>
        <w:rPr>
          <w:b/>
          <w:bCs/>
          <w:lang w:val="en-US"/>
        </w:rPr>
        <w:t>.</w:t>
      </w:r>
    </w:p>
    <w:p w14:paraId="7BFCF3D6" w14:textId="77777777" w:rsidR="00204237" w:rsidRPr="008B1CC7" w:rsidRDefault="00204237" w:rsidP="008B1CC7">
      <w:pPr>
        <w:jc w:val="both"/>
        <w:rPr>
          <w:lang w:val="en-US"/>
        </w:rPr>
      </w:pPr>
    </w:p>
    <w:p w14:paraId="02B4EBE1" w14:textId="08CCC215" w:rsidR="00BE0DFE" w:rsidRPr="00291124" w:rsidRDefault="00BE0DFE" w:rsidP="00BE0DFE">
      <w:pPr>
        <w:pStyle w:val="Heading2"/>
        <w:rPr>
          <w:color w:val="000000" w:themeColor="text1"/>
          <w:lang w:val="en-US"/>
        </w:rPr>
      </w:pPr>
      <w:r>
        <w:rPr>
          <w:color w:val="000000" w:themeColor="text1"/>
          <w:lang w:val="en-US"/>
        </w:rPr>
        <w:t>Impacts of Intra-UE Prioritization</w:t>
      </w:r>
      <w:r w:rsidR="00204237">
        <w:rPr>
          <w:color w:val="000000" w:themeColor="text1"/>
          <w:lang w:val="en-US"/>
        </w:rPr>
        <w:t xml:space="preserve"> to DSR</w:t>
      </w:r>
    </w:p>
    <w:p w14:paraId="6BEDE27D" w14:textId="0265E4C3" w:rsidR="0097756C" w:rsidRDefault="00925900" w:rsidP="0097756C">
      <w:pPr>
        <w:jc w:val="both"/>
        <w:rPr>
          <w:color w:val="000000" w:themeColor="text1"/>
          <w:lang w:val="en-US"/>
        </w:rPr>
      </w:pPr>
      <w:r>
        <w:rPr>
          <w:color w:val="000000" w:themeColor="text1"/>
          <w:lang w:val="en-US"/>
        </w:rPr>
        <w:t xml:space="preserve">It has been agreed that the reference time for the </w:t>
      </w:r>
      <w:r w:rsidR="00204237">
        <w:rPr>
          <w:color w:val="000000" w:themeColor="text1"/>
          <w:lang w:val="en-US"/>
        </w:rPr>
        <w:t>DSR</w:t>
      </w:r>
      <w:r>
        <w:rPr>
          <w:color w:val="000000" w:themeColor="text1"/>
          <w:lang w:val="en-US"/>
        </w:rPr>
        <w:t xml:space="preserve"> corresponds to the first transmission of such report. The intention is to make sure that the buffer delay information received by the </w:t>
      </w:r>
      <w:proofErr w:type="spellStart"/>
      <w:r>
        <w:rPr>
          <w:color w:val="000000" w:themeColor="text1"/>
          <w:lang w:val="en-US"/>
        </w:rPr>
        <w:t>gNB</w:t>
      </w:r>
      <w:proofErr w:type="spellEnd"/>
      <w:r>
        <w:rPr>
          <w:color w:val="000000" w:themeColor="text1"/>
          <w:lang w:val="en-US"/>
        </w:rPr>
        <w:t xml:space="preserve"> is up to date</w:t>
      </w:r>
      <w:r w:rsidR="000D6D07">
        <w:rPr>
          <w:color w:val="000000" w:themeColor="text1"/>
          <w:lang w:val="en-US"/>
        </w:rPr>
        <w:t>, as required by the agreement made in RAN2 #120:</w:t>
      </w:r>
    </w:p>
    <w:tbl>
      <w:tblPr>
        <w:tblStyle w:val="TableGrid"/>
        <w:tblW w:w="0" w:type="auto"/>
        <w:tblLook w:val="04A0" w:firstRow="1" w:lastRow="0" w:firstColumn="1" w:lastColumn="0" w:noHBand="0" w:noVBand="1"/>
      </w:tblPr>
      <w:tblGrid>
        <w:gridCol w:w="9350"/>
      </w:tblGrid>
      <w:tr w:rsidR="000D6D07" w14:paraId="2310B1EF" w14:textId="77777777" w:rsidTr="000D6D07">
        <w:tc>
          <w:tcPr>
            <w:tcW w:w="9350" w:type="dxa"/>
          </w:tcPr>
          <w:p w14:paraId="29D31D1D" w14:textId="057A929C" w:rsidR="000D6D07" w:rsidRPr="000D6D07" w:rsidRDefault="000D6D07" w:rsidP="0097756C">
            <w:pPr>
              <w:pStyle w:val="Agreement"/>
              <w:tabs>
                <w:tab w:val="clear" w:pos="1009"/>
                <w:tab w:val="clear" w:pos="1980"/>
                <w:tab w:val="num" w:pos="1619"/>
              </w:tabs>
              <w:ind w:left="1619"/>
              <w:jc w:val="both"/>
            </w:pPr>
            <w:r w:rsidRPr="00964768">
              <w:t>RAN2 will introduce data volume information associated with delay information (</w:t>
            </w:r>
            <w:proofErr w:type="gramStart"/>
            <w:r w:rsidRPr="00964768">
              <w:t>e.g.</w:t>
            </w:r>
            <w:proofErr w:type="gramEnd"/>
            <w:r w:rsidRPr="00964768">
              <w:t xml:space="preserve"> remaining time) in a MAC CE. FFS if this is extension of BSR or new format. FFS how to do that (</w:t>
            </w:r>
            <w:proofErr w:type="gramStart"/>
            <w:r w:rsidRPr="00964768">
              <w:t>e.g.</w:t>
            </w:r>
            <w:proofErr w:type="gramEnd"/>
            <w:r w:rsidRPr="00964768">
              <w:t xml:space="preserve"> what exactly is reported) and </w:t>
            </w:r>
            <w:r w:rsidRPr="00786798">
              <w:rPr>
                <w:highlight w:val="yellow"/>
              </w:rPr>
              <w:t>how to ensure this information is up-to-date e.g. considering UL scheduling delay.</w:t>
            </w:r>
            <w:r w:rsidRPr="00964768">
              <w:t xml:space="preserve"> </w:t>
            </w:r>
          </w:p>
        </w:tc>
      </w:tr>
    </w:tbl>
    <w:p w14:paraId="34C36F3A" w14:textId="77777777" w:rsidR="000D6D07" w:rsidRDefault="000D6D07" w:rsidP="0097756C">
      <w:pPr>
        <w:jc w:val="both"/>
        <w:rPr>
          <w:color w:val="000000" w:themeColor="text1"/>
          <w:lang w:val="en-US"/>
        </w:rPr>
      </w:pPr>
    </w:p>
    <w:p w14:paraId="3C05530D" w14:textId="669E9868" w:rsidR="0097756C" w:rsidRDefault="000D6D07" w:rsidP="000D6D07">
      <w:pPr>
        <w:jc w:val="both"/>
        <w:rPr>
          <w:color w:val="000000" w:themeColor="text1"/>
          <w:lang w:val="en-US"/>
        </w:rPr>
      </w:pPr>
      <w:r>
        <w:rPr>
          <w:color w:val="000000" w:themeColor="text1"/>
        </w:rPr>
        <w:t xml:space="preserve">Nevertheless, we may not be able to guarantee that </w:t>
      </w:r>
      <w:r w:rsidR="00204237">
        <w:rPr>
          <w:color w:val="000000" w:themeColor="text1"/>
        </w:rPr>
        <w:t>DSR</w:t>
      </w:r>
      <w:r>
        <w:rPr>
          <w:color w:val="000000" w:themeColor="text1"/>
        </w:rPr>
        <w:t xml:space="preserve"> information is up to date if the UE is also configured with intra-UE prioritization. </w:t>
      </w:r>
      <w:proofErr w:type="gramStart"/>
      <w:r>
        <w:rPr>
          <w:color w:val="000000" w:themeColor="text1"/>
          <w:lang w:val="en-US"/>
        </w:rPr>
        <w:t xml:space="preserve">In particular, </w:t>
      </w:r>
      <w:r w:rsidR="00925900">
        <w:rPr>
          <w:color w:val="000000" w:themeColor="text1"/>
          <w:lang w:val="en-US"/>
        </w:rPr>
        <w:t>there</w:t>
      </w:r>
      <w:proofErr w:type="gramEnd"/>
      <w:r w:rsidR="0097756C" w:rsidRPr="00731844">
        <w:rPr>
          <w:color w:val="000000" w:themeColor="text1"/>
          <w:lang w:val="en-US"/>
        </w:rPr>
        <w:t xml:space="preserve"> may be some issues when the UE intends to include </w:t>
      </w:r>
      <w:r w:rsidR="00204237">
        <w:rPr>
          <w:color w:val="000000" w:themeColor="text1"/>
          <w:lang w:val="en-US"/>
        </w:rPr>
        <w:t>DSR</w:t>
      </w:r>
      <w:r w:rsidR="0097756C" w:rsidRPr="00731844">
        <w:rPr>
          <w:color w:val="000000" w:themeColor="text1"/>
          <w:lang w:val="en-US"/>
        </w:rPr>
        <w:t xml:space="preserve"> MAC CE into an uplink resource of a configured grant configuration with </w:t>
      </w:r>
      <w:proofErr w:type="spellStart"/>
      <w:r w:rsidR="0097756C" w:rsidRPr="00731844">
        <w:rPr>
          <w:i/>
          <w:iCs/>
          <w:color w:val="000000" w:themeColor="text1"/>
          <w:lang w:val="en-US"/>
        </w:rPr>
        <w:t>autonomousTX</w:t>
      </w:r>
      <w:proofErr w:type="spellEnd"/>
      <w:r w:rsidR="0097756C" w:rsidRPr="00731844">
        <w:rPr>
          <w:color w:val="000000" w:themeColor="text1"/>
          <w:lang w:val="en-US"/>
        </w:rPr>
        <w:t xml:space="preserve"> enabled. According to TS 38.321, if a </w:t>
      </w:r>
      <w:r w:rsidR="0097756C" w:rsidRPr="00731844">
        <w:rPr>
          <w:color w:val="000000" w:themeColor="text1"/>
          <w:lang w:val="en-US"/>
        </w:rPr>
        <w:lastRenderedPageBreak/>
        <w:t>generated MAC PDU of a CG is de-prioritized in the middle of its PUSCH transmission, it can be transmitted “again” autonomously on a subsequent CG resource with the same HARQ PID</w:t>
      </w:r>
      <w:r w:rsidR="008C61A8">
        <w:rPr>
          <w:color w:val="000000" w:themeColor="text1"/>
          <w:lang w:val="en-US"/>
        </w:rPr>
        <w:t xml:space="preserve">, </w:t>
      </w:r>
      <w:r w:rsidR="008C61A8" w:rsidRPr="00731844">
        <w:rPr>
          <w:color w:val="000000" w:themeColor="text1"/>
          <w:lang w:val="en-US"/>
        </w:rPr>
        <w:t xml:space="preserve">if the CG is configured with </w:t>
      </w:r>
      <w:proofErr w:type="spellStart"/>
      <w:r w:rsidR="008C61A8" w:rsidRPr="00731844">
        <w:rPr>
          <w:i/>
          <w:iCs/>
          <w:color w:val="000000" w:themeColor="text1"/>
          <w:lang w:val="en-US"/>
        </w:rPr>
        <w:t>autonomousTX</w:t>
      </w:r>
      <w:proofErr w:type="spellEnd"/>
      <w:r w:rsidR="0097756C" w:rsidRPr="00731844">
        <w:rPr>
          <w:color w:val="000000" w:themeColor="text1"/>
          <w:lang w:val="en-US"/>
        </w:rPr>
        <w:t xml:space="preserve">. Since the autonomous transmission is </w:t>
      </w:r>
      <w:r w:rsidR="0097756C">
        <w:rPr>
          <w:color w:val="000000" w:themeColor="text1"/>
          <w:lang w:val="en-US"/>
        </w:rPr>
        <w:t xml:space="preserve">modeled as </w:t>
      </w:r>
      <w:r w:rsidR="0097756C" w:rsidRPr="00731844">
        <w:rPr>
          <w:color w:val="000000" w:themeColor="text1"/>
          <w:lang w:val="en-US"/>
        </w:rPr>
        <w:t xml:space="preserve">a new transmission from </w:t>
      </w:r>
      <w:proofErr w:type="spellStart"/>
      <w:r w:rsidR="0097756C" w:rsidRPr="00731844">
        <w:rPr>
          <w:color w:val="000000" w:themeColor="text1"/>
          <w:lang w:val="en-US"/>
        </w:rPr>
        <w:t>gNB</w:t>
      </w:r>
      <w:proofErr w:type="spellEnd"/>
      <w:r w:rsidR="0097756C" w:rsidRPr="00731844">
        <w:rPr>
          <w:color w:val="000000" w:themeColor="text1"/>
          <w:lang w:val="en-US"/>
        </w:rPr>
        <w:t xml:space="preserve"> perspective, </w:t>
      </w:r>
      <w:r w:rsidR="00204237">
        <w:rPr>
          <w:color w:val="000000" w:themeColor="text1"/>
          <w:lang w:val="en-US"/>
        </w:rPr>
        <w:t xml:space="preserve">the DSR </w:t>
      </w:r>
      <w:r w:rsidR="0097756C" w:rsidRPr="00731844">
        <w:rPr>
          <w:color w:val="000000" w:themeColor="text1"/>
          <w:lang w:val="en-US"/>
        </w:rPr>
        <w:t xml:space="preserve">conveyed </w:t>
      </w:r>
      <w:r w:rsidR="00204237">
        <w:rPr>
          <w:color w:val="000000" w:themeColor="text1"/>
          <w:lang w:val="en-US"/>
        </w:rPr>
        <w:t>by</w:t>
      </w:r>
      <w:r w:rsidR="0097756C" w:rsidRPr="00731844">
        <w:rPr>
          <w:color w:val="000000" w:themeColor="text1"/>
          <w:lang w:val="en-US"/>
        </w:rPr>
        <w:t xml:space="preserve"> th</w:t>
      </w:r>
      <w:r w:rsidR="0097756C">
        <w:rPr>
          <w:color w:val="000000" w:themeColor="text1"/>
          <w:lang w:val="en-US"/>
        </w:rPr>
        <w:t>is</w:t>
      </w:r>
      <w:r w:rsidR="0097756C" w:rsidRPr="00731844">
        <w:rPr>
          <w:color w:val="000000" w:themeColor="text1"/>
          <w:lang w:val="en-US"/>
        </w:rPr>
        <w:t xml:space="preserve"> MAC PDU may </w:t>
      </w:r>
      <w:r w:rsidR="0097756C">
        <w:rPr>
          <w:color w:val="000000" w:themeColor="text1"/>
          <w:lang w:val="en-US"/>
        </w:rPr>
        <w:t>be misleading,</w:t>
      </w:r>
      <w:r w:rsidR="0097756C" w:rsidRPr="00731844">
        <w:rPr>
          <w:color w:val="000000" w:themeColor="text1"/>
          <w:lang w:val="en-US"/>
        </w:rPr>
        <w:t xml:space="preserve"> </w:t>
      </w:r>
      <w:r w:rsidR="00F73075">
        <w:rPr>
          <w:color w:val="000000" w:themeColor="text1"/>
          <w:lang w:val="en-US"/>
        </w:rPr>
        <w:t>because</w:t>
      </w:r>
      <w:r w:rsidR="0097756C" w:rsidRPr="00731844">
        <w:rPr>
          <w:color w:val="000000" w:themeColor="text1"/>
          <w:lang w:val="en-US"/>
        </w:rPr>
        <w:t xml:space="preserve"> the delay information is already outdated when it is received by the </w:t>
      </w:r>
      <w:proofErr w:type="spellStart"/>
      <w:r w:rsidR="0097756C" w:rsidRPr="00731844">
        <w:rPr>
          <w:color w:val="000000" w:themeColor="text1"/>
          <w:lang w:val="en-US"/>
        </w:rPr>
        <w:t>gNB</w:t>
      </w:r>
      <w:proofErr w:type="spellEnd"/>
      <w:r>
        <w:rPr>
          <w:color w:val="000000" w:themeColor="text1"/>
          <w:lang w:val="en-US"/>
        </w:rPr>
        <w:t xml:space="preserve"> due to incorrect interpretation of the reference time</w:t>
      </w:r>
      <w:r w:rsidR="0097756C" w:rsidRPr="00731844">
        <w:rPr>
          <w:color w:val="000000" w:themeColor="text1"/>
          <w:lang w:val="en-US"/>
        </w:rPr>
        <w:t>.</w:t>
      </w:r>
      <w:r w:rsidR="0097756C">
        <w:rPr>
          <w:color w:val="000000" w:themeColor="text1"/>
          <w:lang w:val="en-US"/>
        </w:rPr>
        <w:t xml:space="preserve"> The problematic scenario is depicted in Figure </w:t>
      </w:r>
      <w:r w:rsidR="00286616">
        <w:rPr>
          <w:color w:val="000000" w:themeColor="text1"/>
          <w:lang w:val="en-US"/>
        </w:rPr>
        <w:t>4</w:t>
      </w:r>
      <w:r w:rsidR="0097756C">
        <w:rPr>
          <w:color w:val="000000" w:themeColor="text1"/>
          <w:lang w:val="en-US"/>
        </w:rPr>
        <w:t xml:space="preserve">. We </w:t>
      </w:r>
      <w:r w:rsidR="00F73075">
        <w:rPr>
          <w:color w:val="000000" w:themeColor="text1"/>
          <w:lang w:val="en-US"/>
        </w:rPr>
        <w:t>also want to stress that</w:t>
      </w:r>
      <w:r w:rsidR="0097756C">
        <w:rPr>
          <w:color w:val="000000" w:themeColor="text1"/>
          <w:lang w:val="en-US"/>
        </w:rPr>
        <w:t xml:space="preserve">, </w:t>
      </w:r>
      <w:proofErr w:type="spellStart"/>
      <w:r w:rsidR="0097756C" w:rsidRPr="00731844">
        <w:rPr>
          <w:i/>
          <w:iCs/>
          <w:color w:val="000000" w:themeColor="text1"/>
          <w:lang w:val="en-US"/>
        </w:rPr>
        <w:t>autonomousTX</w:t>
      </w:r>
      <w:proofErr w:type="spellEnd"/>
      <w:r w:rsidR="0097756C">
        <w:rPr>
          <w:color w:val="000000" w:themeColor="text1"/>
          <w:lang w:val="en-US"/>
        </w:rPr>
        <w:t xml:space="preserve"> is a feature that works in conjunction with intra-UE prioritization, and hence we think it is reasonable to </w:t>
      </w:r>
      <w:r w:rsidR="00F73075">
        <w:rPr>
          <w:color w:val="000000" w:themeColor="text1"/>
          <w:lang w:val="en-US"/>
        </w:rPr>
        <w:t>foresee</w:t>
      </w:r>
      <w:r w:rsidR="0097756C">
        <w:rPr>
          <w:color w:val="000000" w:themeColor="text1"/>
          <w:lang w:val="en-US"/>
        </w:rPr>
        <w:t xml:space="preserve"> </w:t>
      </w:r>
      <w:proofErr w:type="spellStart"/>
      <w:r w:rsidR="0097756C" w:rsidRPr="00731844">
        <w:rPr>
          <w:i/>
          <w:iCs/>
          <w:color w:val="000000" w:themeColor="text1"/>
          <w:lang w:val="en-US"/>
        </w:rPr>
        <w:t>autonomousTX</w:t>
      </w:r>
      <w:proofErr w:type="spellEnd"/>
      <w:r w:rsidR="0097756C">
        <w:rPr>
          <w:color w:val="000000" w:themeColor="text1"/>
          <w:lang w:val="en-US"/>
        </w:rPr>
        <w:t xml:space="preserve"> in XR use cases, as intra-UE prioritization could be employed in XR to facilitate more rapid transmission of some delay-sensitive traffics. </w:t>
      </w:r>
    </w:p>
    <w:p w14:paraId="334FF01E" w14:textId="77777777" w:rsidR="0097756C" w:rsidRDefault="0097756C" w:rsidP="0097756C">
      <w:pPr>
        <w:keepNext/>
        <w:jc w:val="center"/>
      </w:pPr>
      <w:r>
        <w:rPr>
          <w:iCs/>
          <w:noProof/>
          <w:lang w:val="en-US"/>
        </w:rPr>
        <w:drawing>
          <wp:inline distT="0" distB="0" distL="0" distR="0" wp14:anchorId="38B2644A" wp14:editId="01329C9C">
            <wp:extent cx="4931042" cy="1590472"/>
            <wp:effectExtent l="0" t="0" r="0" b="0"/>
            <wp:docPr id="3" name="Picture 3" descr="A picture containing text, font,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font, line, 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97191" cy="1740825"/>
                    </a:xfrm>
                    <a:prstGeom prst="rect">
                      <a:avLst/>
                    </a:prstGeom>
                  </pic:spPr>
                </pic:pic>
              </a:graphicData>
            </a:graphic>
          </wp:inline>
        </w:drawing>
      </w:r>
    </w:p>
    <w:p w14:paraId="1CBB72F0" w14:textId="457D37C9" w:rsidR="0097756C" w:rsidRDefault="0097756C" w:rsidP="0097756C">
      <w:pPr>
        <w:pStyle w:val="Caption"/>
        <w:jc w:val="center"/>
      </w:pPr>
      <w:r>
        <w:t xml:space="preserve">Figure </w:t>
      </w:r>
      <w:r w:rsidR="00286616">
        <w:t>4</w:t>
      </w:r>
      <w:r>
        <w:t xml:space="preserve"> An illustration of potential problem of transmitting </w:t>
      </w:r>
      <w:r w:rsidR="00204237">
        <w:t>DSR</w:t>
      </w:r>
      <w:r>
        <w:t xml:space="preserve"> in CG configured with </w:t>
      </w:r>
      <w:proofErr w:type="spellStart"/>
      <w:r w:rsidR="007E265F">
        <w:t>a</w:t>
      </w:r>
      <w:r>
        <w:t>utonomousTX</w:t>
      </w:r>
      <w:proofErr w:type="spellEnd"/>
      <w:r>
        <w:t>.</w:t>
      </w:r>
    </w:p>
    <w:p w14:paraId="4B37EE89" w14:textId="28C3D08C" w:rsidR="00925900" w:rsidRPr="00A1592C" w:rsidRDefault="000D6D07" w:rsidP="0097756C">
      <w:pPr>
        <w:jc w:val="both"/>
        <w:rPr>
          <w:color w:val="000000" w:themeColor="text1"/>
        </w:rPr>
      </w:pPr>
      <w:r>
        <w:rPr>
          <w:color w:val="000000" w:themeColor="text1"/>
        </w:rPr>
        <w:t xml:space="preserve">To solve this problem, we think we can simply avoid the problem by mandating the UE not to use CG configured with </w:t>
      </w:r>
      <w:proofErr w:type="spellStart"/>
      <w:r w:rsidRPr="00731844">
        <w:rPr>
          <w:i/>
          <w:iCs/>
          <w:color w:val="000000" w:themeColor="text1"/>
          <w:lang w:val="en-US"/>
        </w:rPr>
        <w:t>autonomousTX</w:t>
      </w:r>
      <w:proofErr w:type="spellEnd"/>
      <w:r>
        <w:rPr>
          <w:color w:val="000000" w:themeColor="text1"/>
          <w:lang w:val="en-US"/>
        </w:rPr>
        <w:t xml:space="preserve"> for </w:t>
      </w:r>
      <w:r w:rsidR="00204237">
        <w:rPr>
          <w:color w:val="000000" w:themeColor="text1"/>
          <w:lang w:val="en-US"/>
        </w:rPr>
        <w:t>DSR</w:t>
      </w:r>
      <w:r>
        <w:rPr>
          <w:color w:val="000000" w:themeColor="text1"/>
          <w:lang w:val="en-US"/>
        </w:rPr>
        <w:t xml:space="preserve">. That is, when </w:t>
      </w:r>
      <w:r w:rsidR="00204237">
        <w:rPr>
          <w:color w:val="000000" w:themeColor="text1"/>
          <w:lang w:val="en-US"/>
        </w:rPr>
        <w:t>DSR</w:t>
      </w:r>
      <w:r>
        <w:rPr>
          <w:color w:val="000000" w:themeColor="text1"/>
          <w:lang w:val="en-US"/>
        </w:rPr>
        <w:t xml:space="preserve"> is triggered, the UE should refrain from selecting a UL resource from a CG configuration with </w:t>
      </w:r>
      <w:proofErr w:type="spellStart"/>
      <w:r w:rsidRPr="00731844">
        <w:rPr>
          <w:i/>
          <w:iCs/>
          <w:color w:val="000000" w:themeColor="text1"/>
          <w:lang w:val="en-US"/>
        </w:rPr>
        <w:t>autonomousTX</w:t>
      </w:r>
      <w:proofErr w:type="spellEnd"/>
      <w:r>
        <w:rPr>
          <w:color w:val="000000" w:themeColor="text1"/>
          <w:lang w:val="en-US"/>
        </w:rPr>
        <w:t xml:space="preserve"> enabled. Although this may not be an optimal approach, we think such a simple solution is sufficient to handle such cases in Rel-18 at least.</w:t>
      </w:r>
      <w:r w:rsidR="00DE58E9">
        <w:rPr>
          <w:color w:val="000000" w:themeColor="text1"/>
          <w:lang w:val="en-US"/>
        </w:rPr>
        <w:t xml:space="preserve"> It has been argued that we can rely on UE implementation to </w:t>
      </w:r>
      <w:r w:rsidR="00E87AD3">
        <w:rPr>
          <w:color w:val="000000" w:themeColor="text1"/>
          <w:lang w:val="en-US"/>
        </w:rPr>
        <w:t xml:space="preserve">handle such issue, such as </w:t>
      </w:r>
      <w:r w:rsidR="00DE58E9">
        <w:rPr>
          <w:color w:val="000000" w:themeColor="text1"/>
          <w:lang w:val="en-US"/>
        </w:rPr>
        <w:t>“update” the DSR</w:t>
      </w:r>
      <w:r w:rsidR="00E87AD3">
        <w:rPr>
          <w:color w:val="000000" w:themeColor="text1"/>
          <w:lang w:val="en-US"/>
        </w:rPr>
        <w:t xml:space="preserve"> MAC CE in the MAC PDU</w:t>
      </w:r>
      <w:r w:rsidR="00DE58E9">
        <w:rPr>
          <w:color w:val="000000" w:themeColor="text1"/>
          <w:lang w:val="en-US"/>
        </w:rPr>
        <w:t xml:space="preserve"> when autonomous transmission is to be performed. However, this requires some more UE complexity to </w:t>
      </w:r>
      <w:r w:rsidR="00E87AD3">
        <w:rPr>
          <w:color w:val="000000" w:themeColor="text1"/>
          <w:lang w:val="en-US"/>
        </w:rPr>
        <w:t xml:space="preserve">be able to </w:t>
      </w:r>
      <w:r w:rsidR="00DE58E9">
        <w:rPr>
          <w:color w:val="000000" w:themeColor="text1"/>
          <w:lang w:val="en-US"/>
        </w:rPr>
        <w:t>change the MAC PDU contents that is already stored in a HARQ buffer. Hence, we would prefer to avoid such problem upfront by specifying the rules.</w:t>
      </w:r>
    </w:p>
    <w:p w14:paraId="34FF1416" w14:textId="725C2D37" w:rsidR="0097756C" w:rsidRPr="000D6D07" w:rsidRDefault="0097756C" w:rsidP="0097756C">
      <w:pPr>
        <w:jc w:val="both"/>
        <w:rPr>
          <w:b/>
          <w:bCs/>
          <w:color w:val="000000" w:themeColor="text1"/>
          <w:lang w:val="en-US"/>
        </w:rPr>
      </w:pPr>
      <w:r w:rsidRPr="00731844">
        <w:rPr>
          <w:b/>
          <w:bCs/>
          <w:color w:val="000000" w:themeColor="text1"/>
          <w:lang w:val="en-US"/>
        </w:rPr>
        <w:t xml:space="preserve">Proposal </w:t>
      </w:r>
      <w:r w:rsidR="00A72388">
        <w:rPr>
          <w:b/>
          <w:bCs/>
          <w:color w:val="000000" w:themeColor="text1"/>
          <w:lang w:val="en-US"/>
        </w:rPr>
        <w:t>8</w:t>
      </w:r>
      <w:r w:rsidRPr="00731844">
        <w:rPr>
          <w:b/>
          <w:bCs/>
          <w:color w:val="000000" w:themeColor="text1"/>
          <w:lang w:val="en-US"/>
        </w:rPr>
        <w:t xml:space="preserve">: </w:t>
      </w:r>
      <w:r w:rsidR="00B6294D">
        <w:rPr>
          <w:b/>
          <w:bCs/>
          <w:color w:val="000000" w:themeColor="text1"/>
          <w:lang w:val="en-US"/>
        </w:rPr>
        <w:t>To handle the impacts of intra-UE prioritization, t</w:t>
      </w:r>
      <w:r w:rsidR="000D6D07">
        <w:rPr>
          <w:b/>
          <w:bCs/>
          <w:color w:val="000000" w:themeColor="text1"/>
          <w:lang w:val="en-US"/>
        </w:rPr>
        <w:t xml:space="preserve">he UE should </w:t>
      </w:r>
      <w:r w:rsidR="00904272">
        <w:rPr>
          <w:b/>
          <w:bCs/>
          <w:color w:val="000000" w:themeColor="text1"/>
          <w:lang w:val="en-US"/>
        </w:rPr>
        <w:t>refrain from using</w:t>
      </w:r>
      <w:r w:rsidR="000D6D07">
        <w:rPr>
          <w:b/>
          <w:bCs/>
          <w:color w:val="000000" w:themeColor="text1"/>
          <w:lang w:val="en-US"/>
        </w:rPr>
        <w:t xml:space="preserve"> CG resources configured with </w:t>
      </w:r>
      <w:proofErr w:type="spellStart"/>
      <w:r w:rsidR="000D6D07" w:rsidRPr="000D6D07">
        <w:rPr>
          <w:b/>
          <w:bCs/>
          <w:i/>
          <w:iCs/>
          <w:color w:val="000000" w:themeColor="text1"/>
          <w:lang w:val="en-US"/>
        </w:rPr>
        <w:t>autonomousTX</w:t>
      </w:r>
      <w:proofErr w:type="spellEnd"/>
      <w:r w:rsidR="000D6D07" w:rsidRPr="000D6D07">
        <w:rPr>
          <w:b/>
          <w:bCs/>
          <w:i/>
          <w:iCs/>
          <w:color w:val="000000" w:themeColor="text1"/>
          <w:lang w:val="en-US"/>
        </w:rPr>
        <w:t xml:space="preserve"> </w:t>
      </w:r>
      <w:r w:rsidR="000D6D07" w:rsidRPr="000D6D07">
        <w:rPr>
          <w:b/>
          <w:bCs/>
          <w:color w:val="000000" w:themeColor="text1"/>
          <w:lang w:val="en-US"/>
        </w:rPr>
        <w:t xml:space="preserve">to </w:t>
      </w:r>
      <w:r w:rsidR="000D6D07">
        <w:rPr>
          <w:b/>
          <w:bCs/>
          <w:color w:val="000000" w:themeColor="text1"/>
          <w:lang w:val="en-US"/>
        </w:rPr>
        <w:t xml:space="preserve">transmit </w:t>
      </w:r>
      <w:r w:rsidR="00204237">
        <w:rPr>
          <w:b/>
          <w:bCs/>
          <w:color w:val="000000" w:themeColor="text1"/>
          <w:lang w:val="en-US"/>
        </w:rPr>
        <w:t>DSR MAC CEs</w:t>
      </w:r>
      <w:r w:rsidR="007E265F">
        <w:rPr>
          <w:b/>
          <w:bCs/>
          <w:color w:val="000000" w:themeColor="text1"/>
          <w:lang w:val="en-US"/>
        </w:rPr>
        <w:t>.</w:t>
      </w:r>
    </w:p>
    <w:p w14:paraId="31D146FC" w14:textId="77777777" w:rsidR="00755FF3" w:rsidRPr="00621D5C" w:rsidRDefault="00755FF3" w:rsidP="004D4342">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3679A66A" w14:textId="722E7017" w:rsidR="00EE24B4" w:rsidRDefault="00204237" w:rsidP="004F5690">
      <w:pPr>
        <w:jc w:val="both"/>
        <w:rPr>
          <w:iCs/>
          <w:lang w:val="en-US"/>
        </w:rPr>
      </w:pPr>
      <w:r>
        <w:rPr>
          <w:iCs/>
          <w:lang w:val="en-US"/>
        </w:rPr>
        <w:t>In this paper, we have the following proposals for DSR:</w:t>
      </w:r>
    </w:p>
    <w:p w14:paraId="33FC650C" w14:textId="77777777" w:rsidR="00204237" w:rsidRPr="00FA383E" w:rsidRDefault="00204237" w:rsidP="00A72388">
      <w:pPr>
        <w:jc w:val="both"/>
        <w:rPr>
          <w:lang w:val="en-US"/>
        </w:rPr>
      </w:pPr>
      <w:r w:rsidRPr="00130893">
        <w:rPr>
          <w:b/>
          <w:bCs/>
          <w:lang w:val="en-US"/>
        </w:rPr>
        <w:t xml:space="preserve">Proposal </w:t>
      </w:r>
      <w:r>
        <w:rPr>
          <w:b/>
          <w:bCs/>
          <w:lang w:val="en-US"/>
        </w:rPr>
        <w:t>1</w:t>
      </w:r>
      <w:r w:rsidRPr="00130893">
        <w:rPr>
          <w:b/>
          <w:bCs/>
          <w:lang w:val="en-US"/>
        </w:rPr>
        <w:t xml:space="preserve">: </w:t>
      </w:r>
      <w:r>
        <w:rPr>
          <w:b/>
          <w:bCs/>
          <w:lang w:val="en-US"/>
        </w:rPr>
        <w:t>Support single delay information per LCG as baseline for Rel-18 DSR.</w:t>
      </w:r>
    </w:p>
    <w:p w14:paraId="3FB2B385" w14:textId="77777777" w:rsidR="00204237" w:rsidRDefault="00204237" w:rsidP="00A72388">
      <w:pPr>
        <w:jc w:val="both"/>
        <w:rPr>
          <w:b/>
          <w:bCs/>
          <w:lang w:val="en-US"/>
        </w:rPr>
      </w:pPr>
      <w:r w:rsidRPr="00130893">
        <w:rPr>
          <w:b/>
          <w:bCs/>
          <w:lang w:val="en-US"/>
        </w:rPr>
        <w:t xml:space="preserve">Proposal </w:t>
      </w:r>
      <w:r>
        <w:rPr>
          <w:b/>
          <w:bCs/>
          <w:lang w:val="en-US"/>
        </w:rPr>
        <w:t>2</w:t>
      </w:r>
      <w:r w:rsidRPr="00130893">
        <w:rPr>
          <w:b/>
          <w:bCs/>
          <w:lang w:val="en-US"/>
        </w:rPr>
        <w:t xml:space="preserve">: </w:t>
      </w:r>
      <w:r>
        <w:rPr>
          <w:b/>
          <w:bCs/>
          <w:lang w:val="en-US"/>
        </w:rPr>
        <w:t>The delay information for a LCG in the DSR MAC CE should include a remaining time and an associated data volume.</w:t>
      </w:r>
    </w:p>
    <w:p w14:paraId="0E95F9E7" w14:textId="77777777" w:rsidR="00204237" w:rsidRDefault="00204237" w:rsidP="00A72388">
      <w:pPr>
        <w:jc w:val="both"/>
        <w:rPr>
          <w:b/>
          <w:bCs/>
          <w:lang w:val="en-US"/>
        </w:rPr>
      </w:pPr>
      <w:r w:rsidRPr="00130893">
        <w:rPr>
          <w:b/>
          <w:bCs/>
          <w:lang w:val="en-US"/>
        </w:rPr>
        <w:t xml:space="preserve">Proposal </w:t>
      </w:r>
      <w:r>
        <w:rPr>
          <w:b/>
          <w:bCs/>
          <w:lang w:val="en-US"/>
        </w:rPr>
        <w:t>3</w:t>
      </w:r>
      <w:r w:rsidRPr="00130893">
        <w:rPr>
          <w:b/>
          <w:bCs/>
          <w:lang w:val="en-US"/>
        </w:rPr>
        <w:t xml:space="preserve">: </w:t>
      </w:r>
      <w:r>
        <w:rPr>
          <w:b/>
          <w:bCs/>
          <w:lang w:val="en-US"/>
        </w:rPr>
        <w:t>An LCH can be mapped to two independent SR configurations that are used for BSR and DSR respectively.</w:t>
      </w:r>
    </w:p>
    <w:p w14:paraId="7784BD5C" w14:textId="77777777" w:rsidR="00204237" w:rsidRDefault="00204237" w:rsidP="00A72388">
      <w:pPr>
        <w:jc w:val="both"/>
        <w:rPr>
          <w:b/>
          <w:bCs/>
          <w:lang w:val="en-US"/>
        </w:rPr>
      </w:pPr>
      <w:r w:rsidRPr="00130893">
        <w:rPr>
          <w:b/>
          <w:bCs/>
          <w:lang w:val="en-US"/>
        </w:rPr>
        <w:t xml:space="preserve">Proposal </w:t>
      </w:r>
      <w:r>
        <w:rPr>
          <w:b/>
          <w:bCs/>
          <w:lang w:val="en-US"/>
        </w:rPr>
        <w:t>4</w:t>
      </w:r>
      <w:r w:rsidRPr="00130893">
        <w:rPr>
          <w:b/>
          <w:bCs/>
          <w:lang w:val="en-US"/>
        </w:rPr>
        <w:t xml:space="preserve">: </w:t>
      </w:r>
      <w:r>
        <w:rPr>
          <w:b/>
          <w:bCs/>
          <w:lang w:val="en-US"/>
        </w:rPr>
        <w:t>The pending DSR can be cancelled when its triggering conditions are no longer fulfilled, when it is multiplexed into a MAC PDU, or when the reset of MAC entity is requested by upper layer.</w:t>
      </w:r>
    </w:p>
    <w:p w14:paraId="611D2B0D" w14:textId="77777777" w:rsidR="005E5F85" w:rsidRDefault="005E5F85" w:rsidP="00A72388">
      <w:pPr>
        <w:jc w:val="both"/>
        <w:rPr>
          <w:b/>
          <w:bCs/>
          <w:lang w:val="en-US"/>
        </w:rPr>
      </w:pPr>
      <w:r w:rsidRPr="00130893">
        <w:rPr>
          <w:b/>
          <w:bCs/>
          <w:lang w:val="en-US"/>
        </w:rPr>
        <w:t xml:space="preserve">Proposal </w:t>
      </w:r>
      <w:r>
        <w:rPr>
          <w:b/>
          <w:bCs/>
          <w:lang w:val="en-US"/>
        </w:rPr>
        <w:t>5</w:t>
      </w:r>
      <w:r w:rsidRPr="00130893">
        <w:rPr>
          <w:b/>
          <w:bCs/>
          <w:lang w:val="en-US"/>
        </w:rPr>
        <w:t xml:space="preserve">: </w:t>
      </w:r>
      <w:r>
        <w:rPr>
          <w:b/>
          <w:bCs/>
          <w:lang w:val="en-US"/>
        </w:rPr>
        <w:t>Two remaining time thresholds can be used for an LCG to define a “DSR Triggering range”. The DSR can be kept pending if there is any data in the LCG that has a remaining time falls into such range. Otherwise, the DSR can be cancelled.</w:t>
      </w:r>
    </w:p>
    <w:p w14:paraId="3F1ADA9E" w14:textId="68A5A83E" w:rsidR="00A72388" w:rsidRDefault="00A72388" w:rsidP="00A72388">
      <w:pPr>
        <w:jc w:val="both"/>
        <w:rPr>
          <w:b/>
          <w:bCs/>
          <w:lang w:val="en-US"/>
        </w:rPr>
      </w:pPr>
      <w:r w:rsidRPr="00A72388">
        <w:rPr>
          <w:b/>
          <w:bCs/>
          <w:lang w:val="en-US"/>
        </w:rPr>
        <w:t xml:space="preserve">Proposal </w:t>
      </w:r>
      <w:r>
        <w:rPr>
          <w:b/>
          <w:bCs/>
          <w:lang w:val="en-US"/>
        </w:rPr>
        <w:t>6</w:t>
      </w:r>
      <w:r w:rsidRPr="00A72388">
        <w:rPr>
          <w:b/>
          <w:bCs/>
          <w:lang w:val="en-US"/>
        </w:rPr>
        <w:t xml:space="preserve">: </w:t>
      </w:r>
      <w:r>
        <w:rPr>
          <w:b/>
          <w:bCs/>
          <w:lang w:val="en-US"/>
        </w:rPr>
        <w:t xml:space="preserve">Padding DSR can be supported. The UE can determine either Padding BSR or Padding DSR (or </w:t>
      </w:r>
      <w:proofErr w:type="gramStart"/>
      <w:r>
        <w:rPr>
          <w:b/>
          <w:bCs/>
          <w:lang w:val="en-US"/>
        </w:rPr>
        <w:t>both of these</w:t>
      </w:r>
      <w:proofErr w:type="gramEnd"/>
      <w:r>
        <w:rPr>
          <w:b/>
          <w:bCs/>
          <w:lang w:val="en-US"/>
        </w:rPr>
        <w:t xml:space="preserve"> MAC CEs) should be included in a MAC PDU based on the number of available padding bits.</w:t>
      </w:r>
    </w:p>
    <w:p w14:paraId="2CFE0887" w14:textId="2899FFCE" w:rsidR="0022020E" w:rsidRDefault="0022020E" w:rsidP="0022020E">
      <w:pPr>
        <w:jc w:val="both"/>
        <w:rPr>
          <w:b/>
          <w:bCs/>
          <w:lang w:val="en-US"/>
        </w:rPr>
      </w:pPr>
      <w:r w:rsidRPr="00130893">
        <w:rPr>
          <w:b/>
          <w:bCs/>
          <w:lang w:val="en-US"/>
        </w:rPr>
        <w:lastRenderedPageBreak/>
        <w:t xml:space="preserve">Proposal </w:t>
      </w:r>
      <w:r>
        <w:rPr>
          <w:b/>
          <w:bCs/>
          <w:lang w:val="en-US"/>
        </w:rPr>
        <w:t>7</w:t>
      </w:r>
      <w:r w:rsidRPr="00130893">
        <w:rPr>
          <w:b/>
          <w:bCs/>
          <w:lang w:val="en-US"/>
        </w:rPr>
        <w:t xml:space="preserve">: </w:t>
      </w:r>
      <w:r>
        <w:rPr>
          <w:b/>
          <w:bCs/>
          <w:lang w:val="en-US"/>
        </w:rPr>
        <w:t>The DSR functionality can be disabled when UL congestion is present (</w:t>
      </w:r>
      <w:proofErr w:type="gramStart"/>
      <w:r>
        <w:rPr>
          <w:b/>
          <w:bCs/>
          <w:lang w:val="en-US"/>
        </w:rPr>
        <w:t>e.g.</w:t>
      </w:r>
      <w:proofErr w:type="gramEnd"/>
      <w:r>
        <w:rPr>
          <w:b/>
          <w:bCs/>
          <w:lang w:val="en-US"/>
        </w:rPr>
        <w:t xml:space="preserve"> when PSI-based discard mechanism is activated by the network), if RAN2 think</w:t>
      </w:r>
      <w:r>
        <w:rPr>
          <w:b/>
          <w:bCs/>
          <w:lang w:val="en-US"/>
        </w:rPr>
        <w:t>s</w:t>
      </w:r>
      <w:r>
        <w:rPr>
          <w:b/>
          <w:bCs/>
          <w:lang w:val="en-US"/>
        </w:rPr>
        <w:t xml:space="preserve"> minimization of UL </w:t>
      </w:r>
      <w:proofErr w:type="spellStart"/>
      <w:r>
        <w:rPr>
          <w:b/>
          <w:bCs/>
          <w:lang w:val="en-US"/>
        </w:rPr>
        <w:t>signalling</w:t>
      </w:r>
      <w:proofErr w:type="spellEnd"/>
      <w:r>
        <w:rPr>
          <w:b/>
          <w:bCs/>
          <w:lang w:val="en-US"/>
        </w:rPr>
        <w:t xml:space="preserve"> is needed in congestion.</w:t>
      </w:r>
    </w:p>
    <w:p w14:paraId="46EFA6A2" w14:textId="1EB0789C" w:rsidR="00204237" w:rsidRPr="000D6D07" w:rsidRDefault="00204237" w:rsidP="00A72388">
      <w:pPr>
        <w:jc w:val="both"/>
        <w:rPr>
          <w:b/>
          <w:bCs/>
          <w:color w:val="000000" w:themeColor="text1"/>
          <w:lang w:val="en-US"/>
        </w:rPr>
      </w:pPr>
      <w:r w:rsidRPr="00731844">
        <w:rPr>
          <w:b/>
          <w:bCs/>
          <w:color w:val="000000" w:themeColor="text1"/>
          <w:lang w:val="en-US"/>
        </w:rPr>
        <w:t xml:space="preserve">Proposal </w:t>
      </w:r>
      <w:r w:rsidR="00A72388">
        <w:rPr>
          <w:b/>
          <w:bCs/>
          <w:color w:val="000000" w:themeColor="text1"/>
          <w:lang w:val="en-US"/>
        </w:rPr>
        <w:t>8</w:t>
      </w:r>
      <w:r w:rsidRPr="00731844">
        <w:rPr>
          <w:b/>
          <w:bCs/>
          <w:color w:val="000000" w:themeColor="text1"/>
          <w:lang w:val="en-US"/>
        </w:rPr>
        <w:t xml:space="preserve">: </w:t>
      </w:r>
      <w:r>
        <w:rPr>
          <w:b/>
          <w:bCs/>
          <w:color w:val="000000" w:themeColor="text1"/>
          <w:lang w:val="en-US"/>
        </w:rPr>
        <w:t xml:space="preserve">To handle the impacts of intra-UE prioritization, the UE should refrain from using CG resources configured with </w:t>
      </w:r>
      <w:proofErr w:type="spellStart"/>
      <w:r w:rsidRPr="000D6D07">
        <w:rPr>
          <w:b/>
          <w:bCs/>
          <w:i/>
          <w:iCs/>
          <w:color w:val="000000" w:themeColor="text1"/>
          <w:lang w:val="en-US"/>
        </w:rPr>
        <w:t>autonomousTX</w:t>
      </w:r>
      <w:proofErr w:type="spellEnd"/>
      <w:r w:rsidRPr="000D6D07">
        <w:rPr>
          <w:b/>
          <w:bCs/>
          <w:i/>
          <w:iCs/>
          <w:color w:val="000000" w:themeColor="text1"/>
          <w:lang w:val="en-US"/>
        </w:rPr>
        <w:t xml:space="preserve"> </w:t>
      </w:r>
      <w:r w:rsidRPr="000D6D07">
        <w:rPr>
          <w:b/>
          <w:bCs/>
          <w:color w:val="000000" w:themeColor="text1"/>
          <w:lang w:val="en-US"/>
        </w:rPr>
        <w:t xml:space="preserve">to </w:t>
      </w:r>
      <w:r>
        <w:rPr>
          <w:b/>
          <w:bCs/>
          <w:color w:val="000000" w:themeColor="text1"/>
          <w:lang w:val="en-US"/>
        </w:rPr>
        <w:t>transmit DSR MAC CEs.</w:t>
      </w:r>
    </w:p>
    <w:p w14:paraId="3DD8A2E4" w14:textId="77777777" w:rsidR="004F5690" w:rsidRPr="00CF3EBC" w:rsidRDefault="004F5690" w:rsidP="00245983">
      <w:pPr>
        <w:jc w:val="both"/>
        <w:rPr>
          <w:b/>
          <w:bCs/>
          <w:lang w:val="en-US"/>
        </w:rPr>
      </w:pPr>
    </w:p>
    <w:p w14:paraId="5585CF77" w14:textId="2C37C2C4" w:rsidR="009B0746" w:rsidRPr="00CB5EE9" w:rsidRDefault="009B0746" w:rsidP="009B0746">
      <w:pPr>
        <w:pStyle w:val="Heading1"/>
        <w:rPr>
          <w:lang w:val="en-US"/>
        </w:rPr>
      </w:pPr>
      <w:r w:rsidRPr="008411FD">
        <w:rPr>
          <w:lang w:val="en-US"/>
        </w:rPr>
        <w:t>References</w:t>
      </w:r>
    </w:p>
    <w:p w14:paraId="2963A001" w14:textId="5732063A" w:rsidR="005B331E" w:rsidRPr="00F21FE5" w:rsidRDefault="00B46777" w:rsidP="004D4342">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RP-230786, </w:t>
      </w:r>
      <w:r>
        <w:rPr>
          <w:rFonts w:eastAsia="Batang"/>
          <w:bCs/>
          <w:lang w:eastAsia="zh-CN"/>
        </w:rPr>
        <w:t>Updated WID on XR Enhancements for NR, Nokia, Qualcomm, 3GPP TSG RAN #99, March 2023, Rotterdam, Netherlands.</w:t>
      </w:r>
    </w:p>
    <w:p w14:paraId="6A54C75E" w14:textId="0AD00A5A" w:rsidR="00F21FE5" w:rsidRPr="00EB52C0" w:rsidRDefault="00F21FE5" w:rsidP="002C27CF">
      <w:pPr>
        <w:overflowPunct w:val="0"/>
        <w:autoSpaceDE w:val="0"/>
        <w:autoSpaceDN w:val="0"/>
        <w:adjustRightInd w:val="0"/>
        <w:spacing w:before="100" w:beforeAutospacing="1" w:after="100" w:afterAutospacing="1"/>
        <w:textAlignment w:val="baseline"/>
      </w:pPr>
    </w:p>
    <w:sectPr w:rsidR="00F21FE5"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B87A7" w14:textId="77777777" w:rsidR="00A675ED" w:rsidRDefault="00A675ED">
      <w:r>
        <w:separator/>
      </w:r>
    </w:p>
  </w:endnote>
  <w:endnote w:type="continuationSeparator" w:id="0">
    <w:p w14:paraId="33AD76F7" w14:textId="77777777" w:rsidR="00A675ED" w:rsidRDefault="00A675ED">
      <w:r>
        <w:continuationSeparator/>
      </w:r>
    </w:p>
  </w:endnote>
  <w:endnote w:type="continuationNotice" w:id="1">
    <w:p w14:paraId="0EFC119F" w14:textId="77777777" w:rsidR="00A675ED" w:rsidRDefault="00A675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altName w:val="Wingding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AB30C" w14:textId="77777777" w:rsidR="00A675ED" w:rsidRDefault="00A675ED">
      <w:r>
        <w:separator/>
      </w:r>
    </w:p>
  </w:footnote>
  <w:footnote w:type="continuationSeparator" w:id="0">
    <w:p w14:paraId="768E344C" w14:textId="77777777" w:rsidR="00A675ED" w:rsidRDefault="00A675ED">
      <w:r>
        <w:continuationSeparator/>
      </w:r>
    </w:p>
  </w:footnote>
  <w:footnote w:type="continuationNotice" w:id="1">
    <w:p w14:paraId="6DB99FD8" w14:textId="77777777" w:rsidR="00A675ED" w:rsidRDefault="00A675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8A2788"/>
    <w:multiLevelType w:val="hybridMultilevel"/>
    <w:tmpl w:val="99AE1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87515"/>
    <w:multiLevelType w:val="hybridMultilevel"/>
    <w:tmpl w:val="F05E0D24"/>
    <w:lvl w:ilvl="0" w:tplc="08090001">
      <w:start w:val="1"/>
      <w:numFmt w:val="bullet"/>
      <w:lvlText w:val=""/>
      <w:lvlJc w:val="left"/>
      <w:pPr>
        <w:ind w:left="1007" w:hanging="360"/>
      </w:pPr>
      <w:rPr>
        <w:rFonts w:ascii="Symbol" w:hAnsi="Symbol" w:hint="default"/>
      </w:rPr>
    </w:lvl>
    <w:lvl w:ilvl="1" w:tplc="08090003" w:tentative="1">
      <w:start w:val="1"/>
      <w:numFmt w:val="bullet"/>
      <w:lvlText w:val="o"/>
      <w:lvlJc w:val="left"/>
      <w:pPr>
        <w:ind w:left="1727" w:hanging="360"/>
      </w:pPr>
      <w:rPr>
        <w:rFonts w:ascii="Courier New" w:hAnsi="Courier New" w:cs="Courier New" w:hint="default"/>
      </w:rPr>
    </w:lvl>
    <w:lvl w:ilvl="2" w:tplc="08090005" w:tentative="1">
      <w:start w:val="1"/>
      <w:numFmt w:val="bullet"/>
      <w:lvlText w:val=""/>
      <w:lvlJc w:val="left"/>
      <w:pPr>
        <w:ind w:left="2447" w:hanging="360"/>
      </w:pPr>
      <w:rPr>
        <w:rFonts w:ascii="Wingdings" w:hAnsi="Wingdings" w:hint="default"/>
      </w:rPr>
    </w:lvl>
    <w:lvl w:ilvl="3" w:tplc="08090001" w:tentative="1">
      <w:start w:val="1"/>
      <w:numFmt w:val="bullet"/>
      <w:lvlText w:val=""/>
      <w:lvlJc w:val="left"/>
      <w:pPr>
        <w:ind w:left="3167" w:hanging="360"/>
      </w:pPr>
      <w:rPr>
        <w:rFonts w:ascii="Symbol" w:hAnsi="Symbol" w:hint="default"/>
      </w:rPr>
    </w:lvl>
    <w:lvl w:ilvl="4" w:tplc="08090003" w:tentative="1">
      <w:start w:val="1"/>
      <w:numFmt w:val="bullet"/>
      <w:lvlText w:val="o"/>
      <w:lvlJc w:val="left"/>
      <w:pPr>
        <w:ind w:left="3887" w:hanging="360"/>
      </w:pPr>
      <w:rPr>
        <w:rFonts w:ascii="Courier New" w:hAnsi="Courier New" w:cs="Courier New" w:hint="default"/>
      </w:rPr>
    </w:lvl>
    <w:lvl w:ilvl="5" w:tplc="08090005" w:tentative="1">
      <w:start w:val="1"/>
      <w:numFmt w:val="bullet"/>
      <w:lvlText w:val=""/>
      <w:lvlJc w:val="left"/>
      <w:pPr>
        <w:ind w:left="4607" w:hanging="360"/>
      </w:pPr>
      <w:rPr>
        <w:rFonts w:ascii="Wingdings" w:hAnsi="Wingdings" w:hint="default"/>
      </w:rPr>
    </w:lvl>
    <w:lvl w:ilvl="6" w:tplc="08090001" w:tentative="1">
      <w:start w:val="1"/>
      <w:numFmt w:val="bullet"/>
      <w:lvlText w:val=""/>
      <w:lvlJc w:val="left"/>
      <w:pPr>
        <w:ind w:left="5327" w:hanging="360"/>
      </w:pPr>
      <w:rPr>
        <w:rFonts w:ascii="Symbol" w:hAnsi="Symbol" w:hint="default"/>
      </w:rPr>
    </w:lvl>
    <w:lvl w:ilvl="7" w:tplc="08090003" w:tentative="1">
      <w:start w:val="1"/>
      <w:numFmt w:val="bullet"/>
      <w:lvlText w:val="o"/>
      <w:lvlJc w:val="left"/>
      <w:pPr>
        <w:ind w:left="6047" w:hanging="360"/>
      </w:pPr>
      <w:rPr>
        <w:rFonts w:ascii="Courier New" w:hAnsi="Courier New" w:cs="Courier New" w:hint="default"/>
      </w:rPr>
    </w:lvl>
    <w:lvl w:ilvl="8" w:tplc="08090005" w:tentative="1">
      <w:start w:val="1"/>
      <w:numFmt w:val="bullet"/>
      <w:lvlText w:val=""/>
      <w:lvlJc w:val="left"/>
      <w:pPr>
        <w:ind w:left="6767" w:hanging="360"/>
      </w:pPr>
      <w:rPr>
        <w:rFonts w:ascii="Wingdings" w:hAnsi="Wingdings" w:hint="default"/>
      </w:rPr>
    </w:lvl>
  </w:abstractNum>
  <w:abstractNum w:abstractNumId="14"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4A03B4"/>
    <w:multiLevelType w:val="hybridMultilevel"/>
    <w:tmpl w:val="8436A6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0175293"/>
    <w:multiLevelType w:val="hybridMultilevel"/>
    <w:tmpl w:val="1FBEFF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29F67FA8"/>
    <w:multiLevelType w:val="hybridMultilevel"/>
    <w:tmpl w:val="480E9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0AD0DB5"/>
    <w:multiLevelType w:val="hybridMultilevel"/>
    <w:tmpl w:val="1D08F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CB247E0"/>
    <w:multiLevelType w:val="hybridMultilevel"/>
    <w:tmpl w:val="1D743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E161FE"/>
    <w:multiLevelType w:val="hybridMultilevel"/>
    <w:tmpl w:val="4ED2570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1"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2CA3A21"/>
    <w:multiLevelType w:val="hybridMultilevel"/>
    <w:tmpl w:val="7496F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7"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53" w15:restartNumberingAfterBreak="0">
    <w:nsid w:val="720048BD"/>
    <w:multiLevelType w:val="hybridMultilevel"/>
    <w:tmpl w:val="900A6012"/>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5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7"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52"/>
  </w:num>
  <w:num w:numId="2" w16cid:durableId="1464886471">
    <w:abstractNumId w:val="0"/>
  </w:num>
  <w:num w:numId="3" w16cid:durableId="6106756">
    <w:abstractNumId w:val="1"/>
  </w:num>
  <w:num w:numId="4" w16cid:durableId="9181927">
    <w:abstractNumId w:val="2"/>
  </w:num>
  <w:num w:numId="5" w16cid:durableId="189296478">
    <w:abstractNumId w:val="56"/>
  </w:num>
  <w:num w:numId="6" w16cid:durableId="216478951">
    <w:abstractNumId w:val="3"/>
  </w:num>
  <w:num w:numId="7" w16cid:durableId="2145732921">
    <w:abstractNumId w:val="4"/>
  </w:num>
  <w:num w:numId="8" w16cid:durableId="910503920">
    <w:abstractNumId w:val="21"/>
  </w:num>
  <w:num w:numId="9" w16cid:durableId="418721023">
    <w:abstractNumId w:val="47"/>
  </w:num>
  <w:num w:numId="10" w16cid:durableId="701636600">
    <w:abstractNumId w:val="37"/>
  </w:num>
  <w:num w:numId="11" w16cid:durableId="1130325448">
    <w:abstractNumId w:val="14"/>
  </w:num>
  <w:num w:numId="12" w16cid:durableId="1997687803">
    <w:abstractNumId w:val="34"/>
  </w:num>
  <w:num w:numId="13" w16cid:durableId="1749767913">
    <w:abstractNumId w:val="50"/>
  </w:num>
  <w:num w:numId="14" w16cid:durableId="1287271592">
    <w:abstractNumId w:val="7"/>
  </w:num>
  <w:num w:numId="15" w16cid:durableId="1065492308">
    <w:abstractNumId w:val="12"/>
  </w:num>
  <w:num w:numId="16" w16cid:durableId="1691565340">
    <w:abstractNumId w:val="28"/>
  </w:num>
  <w:num w:numId="17" w16cid:durableId="1527668550">
    <w:abstractNumId w:val="16"/>
  </w:num>
  <w:num w:numId="18" w16cid:durableId="113863268">
    <w:abstractNumId w:val="11"/>
  </w:num>
  <w:num w:numId="19" w16cid:durableId="659583198">
    <w:abstractNumId w:val="39"/>
  </w:num>
  <w:num w:numId="20" w16cid:durableId="1308317274">
    <w:abstractNumId w:val="24"/>
  </w:num>
  <w:num w:numId="21" w16cid:durableId="1576550474">
    <w:abstractNumId w:val="18"/>
  </w:num>
  <w:num w:numId="22" w16cid:durableId="235358636">
    <w:abstractNumId w:val="26"/>
  </w:num>
  <w:num w:numId="23" w16cid:durableId="97602813">
    <w:abstractNumId w:val="44"/>
  </w:num>
  <w:num w:numId="24" w16cid:durableId="710617151">
    <w:abstractNumId w:val="46"/>
  </w:num>
  <w:num w:numId="25" w16cid:durableId="1384014814">
    <w:abstractNumId w:val="25"/>
  </w:num>
  <w:num w:numId="26" w16cid:durableId="912855578">
    <w:abstractNumId w:val="6"/>
  </w:num>
  <w:num w:numId="27" w16cid:durableId="1431848407">
    <w:abstractNumId w:val="48"/>
  </w:num>
  <w:num w:numId="28" w16cid:durableId="1499610725">
    <w:abstractNumId w:val="9"/>
  </w:num>
  <w:num w:numId="29" w16cid:durableId="1731878760">
    <w:abstractNumId w:val="42"/>
  </w:num>
  <w:num w:numId="30" w16cid:durableId="1642735486">
    <w:abstractNumId w:val="36"/>
  </w:num>
  <w:num w:numId="31" w16cid:durableId="49812754">
    <w:abstractNumId w:val="15"/>
  </w:num>
  <w:num w:numId="32" w16cid:durableId="1123622218">
    <w:abstractNumId w:val="43"/>
  </w:num>
  <w:num w:numId="33" w16cid:durableId="1913348842">
    <w:abstractNumId w:val="51"/>
  </w:num>
  <w:num w:numId="34" w16cid:durableId="616252452">
    <w:abstractNumId w:val="41"/>
  </w:num>
  <w:num w:numId="35" w16cid:durableId="1878852805">
    <w:abstractNumId w:val="30"/>
  </w:num>
  <w:num w:numId="36" w16cid:durableId="486896589">
    <w:abstractNumId w:val="35"/>
  </w:num>
  <w:num w:numId="37" w16cid:durableId="279000458">
    <w:abstractNumId w:val="29"/>
  </w:num>
  <w:num w:numId="38" w16cid:durableId="2066174909">
    <w:abstractNumId w:val="49"/>
  </w:num>
  <w:num w:numId="39" w16cid:durableId="1625572420">
    <w:abstractNumId w:val="22"/>
  </w:num>
  <w:num w:numId="40" w16cid:durableId="194776442">
    <w:abstractNumId w:val="54"/>
  </w:num>
  <w:num w:numId="41" w16cid:durableId="1049039292">
    <w:abstractNumId w:val="10"/>
  </w:num>
  <w:num w:numId="42" w16cid:durableId="1748335123">
    <w:abstractNumId w:val="57"/>
  </w:num>
  <w:num w:numId="43" w16cid:durableId="324863305">
    <w:abstractNumId w:val="55"/>
  </w:num>
  <w:num w:numId="44" w16cid:durableId="87776830">
    <w:abstractNumId w:val="31"/>
  </w:num>
  <w:num w:numId="45" w16cid:durableId="116878813">
    <w:abstractNumId w:val="5"/>
  </w:num>
  <w:num w:numId="46" w16cid:durableId="1556234868">
    <w:abstractNumId w:val="20"/>
  </w:num>
  <w:num w:numId="47" w16cid:durableId="1344823590">
    <w:abstractNumId w:val="38"/>
  </w:num>
  <w:num w:numId="48" w16cid:durableId="49882736">
    <w:abstractNumId w:val="33"/>
  </w:num>
  <w:num w:numId="49" w16cid:durableId="1995451423">
    <w:abstractNumId w:val="40"/>
  </w:num>
  <w:num w:numId="50" w16cid:durableId="2110931468">
    <w:abstractNumId w:val="13"/>
  </w:num>
  <w:num w:numId="51" w16cid:durableId="1230966563">
    <w:abstractNumId w:val="45"/>
  </w:num>
  <w:num w:numId="52" w16cid:durableId="372928086">
    <w:abstractNumId w:val="27"/>
  </w:num>
  <w:num w:numId="53" w16cid:durableId="1137530992">
    <w:abstractNumId w:val="17"/>
  </w:num>
  <w:num w:numId="54" w16cid:durableId="1257520659">
    <w:abstractNumId w:val="19"/>
  </w:num>
  <w:num w:numId="55" w16cid:durableId="348143175">
    <w:abstractNumId w:val="53"/>
  </w:num>
  <w:num w:numId="56" w16cid:durableId="2084252084">
    <w:abstractNumId w:val="23"/>
  </w:num>
  <w:num w:numId="57" w16cid:durableId="897134201">
    <w:abstractNumId w:val="8"/>
  </w:num>
  <w:num w:numId="58" w16cid:durableId="1997998631">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1"/>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CBE"/>
    <w:rsid w:val="00033E99"/>
    <w:rsid w:val="0003402D"/>
    <w:rsid w:val="00034F76"/>
    <w:rsid w:val="00037D45"/>
    <w:rsid w:val="00037F7C"/>
    <w:rsid w:val="00040095"/>
    <w:rsid w:val="00040377"/>
    <w:rsid w:val="00040E48"/>
    <w:rsid w:val="00041034"/>
    <w:rsid w:val="00041B8C"/>
    <w:rsid w:val="00042091"/>
    <w:rsid w:val="000422A3"/>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1F4"/>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945"/>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AAE"/>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5E4"/>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3FF0"/>
    <w:rsid w:val="000D4A15"/>
    <w:rsid w:val="000D5485"/>
    <w:rsid w:val="000D58AB"/>
    <w:rsid w:val="000D5C38"/>
    <w:rsid w:val="000D617C"/>
    <w:rsid w:val="000D62C9"/>
    <w:rsid w:val="000D6D07"/>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0DF1"/>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5A41"/>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0893"/>
    <w:rsid w:val="00131FE1"/>
    <w:rsid w:val="00132727"/>
    <w:rsid w:val="0013309E"/>
    <w:rsid w:val="001333CE"/>
    <w:rsid w:val="00133EA9"/>
    <w:rsid w:val="00133EED"/>
    <w:rsid w:val="0013490B"/>
    <w:rsid w:val="001349C1"/>
    <w:rsid w:val="00135218"/>
    <w:rsid w:val="00135836"/>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A08"/>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615"/>
    <w:rsid w:val="00194CD0"/>
    <w:rsid w:val="001951AD"/>
    <w:rsid w:val="001952C0"/>
    <w:rsid w:val="00195C30"/>
    <w:rsid w:val="0019647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8D5"/>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8E8"/>
    <w:rsid w:val="001C6D48"/>
    <w:rsid w:val="001C721F"/>
    <w:rsid w:val="001C7671"/>
    <w:rsid w:val="001C779E"/>
    <w:rsid w:val="001D0A10"/>
    <w:rsid w:val="001D21F1"/>
    <w:rsid w:val="001D2DEC"/>
    <w:rsid w:val="001D2E7E"/>
    <w:rsid w:val="001D303A"/>
    <w:rsid w:val="001D3EA1"/>
    <w:rsid w:val="001D499A"/>
    <w:rsid w:val="001D5164"/>
    <w:rsid w:val="001D62B2"/>
    <w:rsid w:val="001D7278"/>
    <w:rsid w:val="001D7814"/>
    <w:rsid w:val="001D78B9"/>
    <w:rsid w:val="001E01D3"/>
    <w:rsid w:val="001E2E75"/>
    <w:rsid w:val="001E3F22"/>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3C41"/>
    <w:rsid w:val="001F5198"/>
    <w:rsid w:val="001F5C04"/>
    <w:rsid w:val="001F5CE8"/>
    <w:rsid w:val="001F6B8B"/>
    <w:rsid w:val="001F703B"/>
    <w:rsid w:val="001F715C"/>
    <w:rsid w:val="001F7831"/>
    <w:rsid w:val="001F7FEE"/>
    <w:rsid w:val="002000AF"/>
    <w:rsid w:val="00200870"/>
    <w:rsid w:val="002012E2"/>
    <w:rsid w:val="00202334"/>
    <w:rsid w:val="00202AD2"/>
    <w:rsid w:val="00202F98"/>
    <w:rsid w:val="00203BFF"/>
    <w:rsid w:val="00204045"/>
    <w:rsid w:val="00204237"/>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64FB"/>
    <w:rsid w:val="0021720E"/>
    <w:rsid w:val="00217BFA"/>
    <w:rsid w:val="002200BB"/>
    <w:rsid w:val="0022020E"/>
    <w:rsid w:val="00220322"/>
    <w:rsid w:val="00220B0B"/>
    <w:rsid w:val="00220F5E"/>
    <w:rsid w:val="00220F6F"/>
    <w:rsid w:val="0022110A"/>
    <w:rsid w:val="00221D20"/>
    <w:rsid w:val="00222729"/>
    <w:rsid w:val="00222956"/>
    <w:rsid w:val="00222B65"/>
    <w:rsid w:val="00222B69"/>
    <w:rsid w:val="00223665"/>
    <w:rsid w:val="0022470E"/>
    <w:rsid w:val="0022606D"/>
    <w:rsid w:val="00226F28"/>
    <w:rsid w:val="00227D55"/>
    <w:rsid w:val="00227FF0"/>
    <w:rsid w:val="0023006F"/>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1ABA"/>
    <w:rsid w:val="002420EF"/>
    <w:rsid w:val="0024341F"/>
    <w:rsid w:val="0024397B"/>
    <w:rsid w:val="002439C3"/>
    <w:rsid w:val="002447BC"/>
    <w:rsid w:val="00244C20"/>
    <w:rsid w:val="00244E8F"/>
    <w:rsid w:val="00244EB8"/>
    <w:rsid w:val="00245362"/>
    <w:rsid w:val="002456FC"/>
    <w:rsid w:val="00245983"/>
    <w:rsid w:val="002463E6"/>
    <w:rsid w:val="0024644E"/>
    <w:rsid w:val="002469E4"/>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5190"/>
    <w:rsid w:val="002551BA"/>
    <w:rsid w:val="002558C5"/>
    <w:rsid w:val="00256A8D"/>
    <w:rsid w:val="00257AAF"/>
    <w:rsid w:val="00257C1E"/>
    <w:rsid w:val="00260FF6"/>
    <w:rsid w:val="002610D8"/>
    <w:rsid w:val="00261279"/>
    <w:rsid w:val="00262C8C"/>
    <w:rsid w:val="00263460"/>
    <w:rsid w:val="00263B11"/>
    <w:rsid w:val="00263D44"/>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616"/>
    <w:rsid w:val="00286A1C"/>
    <w:rsid w:val="00286C8F"/>
    <w:rsid w:val="002876FF"/>
    <w:rsid w:val="00287B2E"/>
    <w:rsid w:val="00290391"/>
    <w:rsid w:val="00290537"/>
    <w:rsid w:val="00290688"/>
    <w:rsid w:val="00291124"/>
    <w:rsid w:val="00291C53"/>
    <w:rsid w:val="00292458"/>
    <w:rsid w:val="00292914"/>
    <w:rsid w:val="00292ED2"/>
    <w:rsid w:val="00292FBC"/>
    <w:rsid w:val="002930EA"/>
    <w:rsid w:val="0029322A"/>
    <w:rsid w:val="0029442A"/>
    <w:rsid w:val="002944D0"/>
    <w:rsid w:val="00295174"/>
    <w:rsid w:val="00295233"/>
    <w:rsid w:val="002957B6"/>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1C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27CF"/>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714"/>
    <w:rsid w:val="002E5A19"/>
    <w:rsid w:val="002E5B47"/>
    <w:rsid w:val="002E7A0E"/>
    <w:rsid w:val="002F0D22"/>
    <w:rsid w:val="002F20F2"/>
    <w:rsid w:val="002F24F4"/>
    <w:rsid w:val="002F28E8"/>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DAC"/>
    <w:rsid w:val="00317F7B"/>
    <w:rsid w:val="00321659"/>
    <w:rsid w:val="00321B92"/>
    <w:rsid w:val="00323F3D"/>
    <w:rsid w:val="00324329"/>
    <w:rsid w:val="0032438D"/>
    <w:rsid w:val="0032536A"/>
    <w:rsid w:val="00325525"/>
    <w:rsid w:val="00325AE3"/>
    <w:rsid w:val="00325FC9"/>
    <w:rsid w:val="00326069"/>
    <w:rsid w:val="00326331"/>
    <w:rsid w:val="00326460"/>
    <w:rsid w:val="00326AE1"/>
    <w:rsid w:val="00327367"/>
    <w:rsid w:val="003273C6"/>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25"/>
    <w:rsid w:val="00342DAF"/>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21"/>
    <w:rsid w:val="00381989"/>
    <w:rsid w:val="00381FB7"/>
    <w:rsid w:val="00383250"/>
    <w:rsid w:val="00383A77"/>
    <w:rsid w:val="00383CF7"/>
    <w:rsid w:val="00384262"/>
    <w:rsid w:val="00384AA8"/>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1EF"/>
    <w:rsid w:val="003A4891"/>
    <w:rsid w:val="003A4B44"/>
    <w:rsid w:val="003A5176"/>
    <w:rsid w:val="003A5E69"/>
    <w:rsid w:val="003A64DE"/>
    <w:rsid w:val="003A677F"/>
    <w:rsid w:val="003A68D7"/>
    <w:rsid w:val="003A7CC2"/>
    <w:rsid w:val="003B1015"/>
    <w:rsid w:val="003B183B"/>
    <w:rsid w:val="003B19E6"/>
    <w:rsid w:val="003B1AFE"/>
    <w:rsid w:val="003B1BBD"/>
    <w:rsid w:val="003B21E7"/>
    <w:rsid w:val="003B3261"/>
    <w:rsid w:val="003B331F"/>
    <w:rsid w:val="003B39F9"/>
    <w:rsid w:val="003B40AD"/>
    <w:rsid w:val="003B4272"/>
    <w:rsid w:val="003B553A"/>
    <w:rsid w:val="003B5A17"/>
    <w:rsid w:val="003B5C00"/>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29E"/>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5FBA"/>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1A90"/>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221"/>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7BE"/>
    <w:rsid w:val="004D380D"/>
    <w:rsid w:val="004D3FB2"/>
    <w:rsid w:val="004D4088"/>
    <w:rsid w:val="004D42BB"/>
    <w:rsid w:val="004D4342"/>
    <w:rsid w:val="004D43C7"/>
    <w:rsid w:val="004D4AA2"/>
    <w:rsid w:val="004D4FA5"/>
    <w:rsid w:val="004D5AB4"/>
    <w:rsid w:val="004D6512"/>
    <w:rsid w:val="004D682A"/>
    <w:rsid w:val="004D6C16"/>
    <w:rsid w:val="004D6E42"/>
    <w:rsid w:val="004D7262"/>
    <w:rsid w:val="004D7718"/>
    <w:rsid w:val="004E1E94"/>
    <w:rsid w:val="004E2042"/>
    <w:rsid w:val="004E213A"/>
    <w:rsid w:val="004E359D"/>
    <w:rsid w:val="004E4B52"/>
    <w:rsid w:val="004E52F0"/>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690"/>
    <w:rsid w:val="004F5AD2"/>
    <w:rsid w:val="004F5FFC"/>
    <w:rsid w:val="004F6020"/>
    <w:rsid w:val="004F6566"/>
    <w:rsid w:val="004F6CE8"/>
    <w:rsid w:val="004F774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91F"/>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2EEE"/>
    <w:rsid w:val="00543BB0"/>
    <w:rsid w:val="00543E1B"/>
    <w:rsid w:val="00543E6C"/>
    <w:rsid w:val="0054428A"/>
    <w:rsid w:val="005444DB"/>
    <w:rsid w:val="0054476D"/>
    <w:rsid w:val="00544D70"/>
    <w:rsid w:val="005450C8"/>
    <w:rsid w:val="005452D4"/>
    <w:rsid w:val="00545B02"/>
    <w:rsid w:val="00547B62"/>
    <w:rsid w:val="00550331"/>
    <w:rsid w:val="00551074"/>
    <w:rsid w:val="0055118D"/>
    <w:rsid w:val="005511E6"/>
    <w:rsid w:val="005516BB"/>
    <w:rsid w:val="00554187"/>
    <w:rsid w:val="005556C1"/>
    <w:rsid w:val="00555828"/>
    <w:rsid w:val="0055693D"/>
    <w:rsid w:val="0055727B"/>
    <w:rsid w:val="00557B9C"/>
    <w:rsid w:val="005618F1"/>
    <w:rsid w:val="00561C1B"/>
    <w:rsid w:val="00561CDE"/>
    <w:rsid w:val="00562032"/>
    <w:rsid w:val="0056293A"/>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A77DE"/>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1D12"/>
    <w:rsid w:val="005C2EC1"/>
    <w:rsid w:val="005C3F57"/>
    <w:rsid w:val="005C4A6B"/>
    <w:rsid w:val="005C54E6"/>
    <w:rsid w:val="005C5EC1"/>
    <w:rsid w:val="005C5ECE"/>
    <w:rsid w:val="005C6351"/>
    <w:rsid w:val="005C68DC"/>
    <w:rsid w:val="005C69E9"/>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055"/>
    <w:rsid w:val="005E4E09"/>
    <w:rsid w:val="005E5019"/>
    <w:rsid w:val="005E59DB"/>
    <w:rsid w:val="005E5F85"/>
    <w:rsid w:val="005E6380"/>
    <w:rsid w:val="005E6680"/>
    <w:rsid w:val="005E6882"/>
    <w:rsid w:val="005E734E"/>
    <w:rsid w:val="005E7AFE"/>
    <w:rsid w:val="005F0CC5"/>
    <w:rsid w:val="005F1F32"/>
    <w:rsid w:val="005F253A"/>
    <w:rsid w:val="005F2FB5"/>
    <w:rsid w:val="005F52F4"/>
    <w:rsid w:val="005F5340"/>
    <w:rsid w:val="005F7F5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673"/>
    <w:rsid w:val="00607BCF"/>
    <w:rsid w:val="00607BE1"/>
    <w:rsid w:val="00607F28"/>
    <w:rsid w:val="00611187"/>
    <w:rsid w:val="00611566"/>
    <w:rsid w:val="0061178E"/>
    <w:rsid w:val="006118BB"/>
    <w:rsid w:val="00612CE6"/>
    <w:rsid w:val="00612EDA"/>
    <w:rsid w:val="0061317F"/>
    <w:rsid w:val="00613EA6"/>
    <w:rsid w:val="00614018"/>
    <w:rsid w:val="00614828"/>
    <w:rsid w:val="00616A90"/>
    <w:rsid w:val="00616AFF"/>
    <w:rsid w:val="0061737E"/>
    <w:rsid w:val="00617CD8"/>
    <w:rsid w:val="006207E7"/>
    <w:rsid w:val="006215AF"/>
    <w:rsid w:val="00621640"/>
    <w:rsid w:val="00621978"/>
    <w:rsid w:val="00621BBB"/>
    <w:rsid w:val="00621D5C"/>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69B"/>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BFA"/>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7BA"/>
    <w:rsid w:val="006B6E53"/>
    <w:rsid w:val="006B7C5B"/>
    <w:rsid w:val="006B7D86"/>
    <w:rsid w:val="006C0A72"/>
    <w:rsid w:val="006C1094"/>
    <w:rsid w:val="006C198B"/>
    <w:rsid w:val="006C1D49"/>
    <w:rsid w:val="006C4466"/>
    <w:rsid w:val="006C5141"/>
    <w:rsid w:val="006C53F5"/>
    <w:rsid w:val="006C5F4C"/>
    <w:rsid w:val="006C66D8"/>
    <w:rsid w:val="006C6E8C"/>
    <w:rsid w:val="006C6F4D"/>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A2E"/>
    <w:rsid w:val="006E6FF8"/>
    <w:rsid w:val="006E71FB"/>
    <w:rsid w:val="006F273B"/>
    <w:rsid w:val="006F4604"/>
    <w:rsid w:val="006F4DE5"/>
    <w:rsid w:val="006F6A2C"/>
    <w:rsid w:val="0070067E"/>
    <w:rsid w:val="00700EFC"/>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313"/>
    <w:rsid w:val="0072662E"/>
    <w:rsid w:val="007267B6"/>
    <w:rsid w:val="00726D03"/>
    <w:rsid w:val="00726FCA"/>
    <w:rsid w:val="007279B2"/>
    <w:rsid w:val="0073070F"/>
    <w:rsid w:val="00730C05"/>
    <w:rsid w:val="00731554"/>
    <w:rsid w:val="0073184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E1"/>
    <w:rsid w:val="00751156"/>
    <w:rsid w:val="007519C4"/>
    <w:rsid w:val="00752758"/>
    <w:rsid w:val="00754AA1"/>
    <w:rsid w:val="00755FF3"/>
    <w:rsid w:val="00756069"/>
    <w:rsid w:val="00756415"/>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6798"/>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59E"/>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695B"/>
    <w:rsid w:val="007D7740"/>
    <w:rsid w:val="007D7EFD"/>
    <w:rsid w:val="007E00B6"/>
    <w:rsid w:val="007E15EC"/>
    <w:rsid w:val="007E265F"/>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468"/>
    <w:rsid w:val="008028A4"/>
    <w:rsid w:val="00803244"/>
    <w:rsid w:val="008032AD"/>
    <w:rsid w:val="00803AAF"/>
    <w:rsid w:val="0080405F"/>
    <w:rsid w:val="008040CF"/>
    <w:rsid w:val="00804CE9"/>
    <w:rsid w:val="00804DC6"/>
    <w:rsid w:val="00805397"/>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641"/>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09CF"/>
    <w:rsid w:val="00831A8D"/>
    <w:rsid w:val="00831FA5"/>
    <w:rsid w:val="00832BDE"/>
    <w:rsid w:val="00832EC8"/>
    <w:rsid w:val="0083318D"/>
    <w:rsid w:val="00834034"/>
    <w:rsid w:val="00835125"/>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55F"/>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BA0"/>
    <w:rsid w:val="008A7DA6"/>
    <w:rsid w:val="008B08BA"/>
    <w:rsid w:val="008B1041"/>
    <w:rsid w:val="008B104A"/>
    <w:rsid w:val="008B1CC7"/>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A8"/>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1566"/>
    <w:rsid w:val="008E33F2"/>
    <w:rsid w:val="008E3549"/>
    <w:rsid w:val="008E35AA"/>
    <w:rsid w:val="008E35AB"/>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272"/>
    <w:rsid w:val="0090466A"/>
    <w:rsid w:val="009052E1"/>
    <w:rsid w:val="00906CDB"/>
    <w:rsid w:val="00906E04"/>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2F94"/>
    <w:rsid w:val="00923537"/>
    <w:rsid w:val="0092377A"/>
    <w:rsid w:val="009237B3"/>
    <w:rsid w:val="0092462A"/>
    <w:rsid w:val="00925900"/>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5A29"/>
    <w:rsid w:val="00936003"/>
    <w:rsid w:val="00936071"/>
    <w:rsid w:val="00936851"/>
    <w:rsid w:val="00937559"/>
    <w:rsid w:val="00937E3E"/>
    <w:rsid w:val="0094005F"/>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4072"/>
    <w:rsid w:val="00955C83"/>
    <w:rsid w:val="00956612"/>
    <w:rsid w:val="00956C99"/>
    <w:rsid w:val="0096013B"/>
    <w:rsid w:val="00960B57"/>
    <w:rsid w:val="00961B32"/>
    <w:rsid w:val="009628FC"/>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56C"/>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58AF"/>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3F9"/>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1E92"/>
    <w:rsid w:val="00A127A4"/>
    <w:rsid w:val="00A12A64"/>
    <w:rsid w:val="00A135FF"/>
    <w:rsid w:val="00A13659"/>
    <w:rsid w:val="00A1385C"/>
    <w:rsid w:val="00A14949"/>
    <w:rsid w:val="00A1592C"/>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5BE"/>
    <w:rsid w:val="00A43F67"/>
    <w:rsid w:val="00A4438A"/>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675ED"/>
    <w:rsid w:val="00A70AEA"/>
    <w:rsid w:val="00A70EFF"/>
    <w:rsid w:val="00A70FCA"/>
    <w:rsid w:val="00A7152A"/>
    <w:rsid w:val="00A71D48"/>
    <w:rsid w:val="00A7238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B0F"/>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D59"/>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4035"/>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740"/>
    <w:rsid w:val="00B14AA4"/>
    <w:rsid w:val="00B15449"/>
    <w:rsid w:val="00B154AD"/>
    <w:rsid w:val="00B1650F"/>
    <w:rsid w:val="00B168A1"/>
    <w:rsid w:val="00B171E4"/>
    <w:rsid w:val="00B1720B"/>
    <w:rsid w:val="00B17242"/>
    <w:rsid w:val="00B17CD6"/>
    <w:rsid w:val="00B227BD"/>
    <w:rsid w:val="00B22A44"/>
    <w:rsid w:val="00B22F5B"/>
    <w:rsid w:val="00B2340D"/>
    <w:rsid w:val="00B23BCB"/>
    <w:rsid w:val="00B23E5F"/>
    <w:rsid w:val="00B254EB"/>
    <w:rsid w:val="00B2557B"/>
    <w:rsid w:val="00B268BB"/>
    <w:rsid w:val="00B26AC0"/>
    <w:rsid w:val="00B27303"/>
    <w:rsid w:val="00B27849"/>
    <w:rsid w:val="00B2791E"/>
    <w:rsid w:val="00B27A55"/>
    <w:rsid w:val="00B27DD8"/>
    <w:rsid w:val="00B30552"/>
    <w:rsid w:val="00B30D26"/>
    <w:rsid w:val="00B3111F"/>
    <w:rsid w:val="00B31C98"/>
    <w:rsid w:val="00B324CF"/>
    <w:rsid w:val="00B33CE2"/>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777"/>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294D"/>
    <w:rsid w:val="00B6384E"/>
    <w:rsid w:val="00B64260"/>
    <w:rsid w:val="00B64B76"/>
    <w:rsid w:val="00B67FC3"/>
    <w:rsid w:val="00B70BA8"/>
    <w:rsid w:val="00B735BA"/>
    <w:rsid w:val="00B735ED"/>
    <w:rsid w:val="00B777EA"/>
    <w:rsid w:val="00B778D3"/>
    <w:rsid w:val="00B7796E"/>
    <w:rsid w:val="00B8007A"/>
    <w:rsid w:val="00B801C9"/>
    <w:rsid w:val="00B804DA"/>
    <w:rsid w:val="00B8134A"/>
    <w:rsid w:val="00B814E6"/>
    <w:rsid w:val="00B82184"/>
    <w:rsid w:val="00B82E6E"/>
    <w:rsid w:val="00B82FC6"/>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5256"/>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639"/>
    <w:rsid w:val="00BD58FF"/>
    <w:rsid w:val="00BD64A6"/>
    <w:rsid w:val="00BD666E"/>
    <w:rsid w:val="00BD7430"/>
    <w:rsid w:val="00BD751B"/>
    <w:rsid w:val="00BD7D5B"/>
    <w:rsid w:val="00BD7F4D"/>
    <w:rsid w:val="00BE0DFE"/>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424"/>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4D2"/>
    <w:rsid w:val="00C51775"/>
    <w:rsid w:val="00C51B16"/>
    <w:rsid w:val="00C53ED0"/>
    <w:rsid w:val="00C55F66"/>
    <w:rsid w:val="00C56412"/>
    <w:rsid w:val="00C56BDB"/>
    <w:rsid w:val="00C56DE4"/>
    <w:rsid w:val="00C60A64"/>
    <w:rsid w:val="00C60A6E"/>
    <w:rsid w:val="00C60FC6"/>
    <w:rsid w:val="00C612E6"/>
    <w:rsid w:val="00C6267E"/>
    <w:rsid w:val="00C62DED"/>
    <w:rsid w:val="00C62FF8"/>
    <w:rsid w:val="00C63707"/>
    <w:rsid w:val="00C64167"/>
    <w:rsid w:val="00C653B3"/>
    <w:rsid w:val="00C6585C"/>
    <w:rsid w:val="00C6592E"/>
    <w:rsid w:val="00C65A7C"/>
    <w:rsid w:val="00C65D12"/>
    <w:rsid w:val="00C663CC"/>
    <w:rsid w:val="00C71277"/>
    <w:rsid w:val="00C71582"/>
    <w:rsid w:val="00C719BF"/>
    <w:rsid w:val="00C72029"/>
    <w:rsid w:val="00C728CA"/>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329"/>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3EBC"/>
    <w:rsid w:val="00CF4CB6"/>
    <w:rsid w:val="00CF4F3E"/>
    <w:rsid w:val="00CF518E"/>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1B2A"/>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26A"/>
    <w:rsid w:val="00D42298"/>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58E9"/>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F26"/>
    <w:rsid w:val="00E3713C"/>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0B6"/>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AD3"/>
    <w:rsid w:val="00E87CFC"/>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308"/>
    <w:rsid w:val="00EA7411"/>
    <w:rsid w:val="00EB0011"/>
    <w:rsid w:val="00EB1DCA"/>
    <w:rsid w:val="00EB256B"/>
    <w:rsid w:val="00EB3070"/>
    <w:rsid w:val="00EB36A5"/>
    <w:rsid w:val="00EB52C0"/>
    <w:rsid w:val="00EB5BED"/>
    <w:rsid w:val="00EB5FE2"/>
    <w:rsid w:val="00EB685E"/>
    <w:rsid w:val="00EB7BD1"/>
    <w:rsid w:val="00EC0332"/>
    <w:rsid w:val="00EC103C"/>
    <w:rsid w:val="00EC20E3"/>
    <w:rsid w:val="00EC2939"/>
    <w:rsid w:val="00EC2E4F"/>
    <w:rsid w:val="00EC3069"/>
    <w:rsid w:val="00EC323D"/>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238"/>
    <w:rsid w:val="00F06FAE"/>
    <w:rsid w:val="00F07388"/>
    <w:rsid w:val="00F07869"/>
    <w:rsid w:val="00F07C42"/>
    <w:rsid w:val="00F10052"/>
    <w:rsid w:val="00F12C4F"/>
    <w:rsid w:val="00F13C89"/>
    <w:rsid w:val="00F14CA7"/>
    <w:rsid w:val="00F14F97"/>
    <w:rsid w:val="00F15B22"/>
    <w:rsid w:val="00F160E0"/>
    <w:rsid w:val="00F1688B"/>
    <w:rsid w:val="00F16B07"/>
    <w:rsid w:val="00F2026E"/>
    <w:rsid w:val="00F20401"/>
    <w:rsid w:val="00F20804"/>
    <w:rsid w:val="00F21F0A"/>
    <w:rsid w:val="00F21FE5"/>
    <w:rsid w:val="00F2209C"/>
    <w:rsid w:val="00F2210A"/>
    <w:rsid w:val="00F22634"/>
    <w:rsid w:val="00F22D9D"/>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77A"/>
    <w:rsid w:val="00F45B06"/>
    <w:rsid w:val="00F45C7B"/>
    <w:rsid w:val="00F46189"/>
    <w:rsid w:val="00F461D8"/>
    <w:rsid w:val="00F466E7"/>
    <w:rsid w:val="00F474E0"/>
    <w:rsid w:val="00F47B08"/>
    <w:rsid w:val="00F50223"/>
    <w:rsid w:val="00F503F6"/>
    <w:rsid w:val="00F507C8"/>
    <w:rsid w:val="00F509F6"/>
    <w:rsid w:val="00F5198C"/>
    <w:rsid w:val="00F51BDC"/>
    <w:rsid w:val="00F51E62"/>
    <w:rsid w:val="00F51F21"/>
    <w:rsid w:val="00F5263B"/>
    <w:rsid w:val="00F53119"/>
    <w:rsid w:val="00F53295"/>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54"/>
    <w:rsid w:val="00F63473"/>
    <w:rsid w:val="00F648B9"/>
    <w:rsid w:val="00F653B8"/>
    <w:rsid w:val="00F6554C"/>
    <w:rsid w:val="00F67488"/>
    <w:rsid w:val="00F703A1"/>
    <w:rsid w:val="00F704C9"/>
    <w:rsid w:val="00F70BA9"/>
    <w:rsid w:val="00F7133C"/>
    <w:rsid w:val="00F71B89"/>
    <w:rsid w:val="00F71DDC"/>
    <w:rsid w:val="00F724CA"/>
    <w:rsid w:val="00F73075"/>
    <w:rsid w:val="00F730EF"/>
    <w:rsid w:val="00F7353C"/>
    <w:rsid w:val="00F737A6"/>
    <w:rsid w:val="00F74716"/>
    <w:rsid w:val="00F75503"/>
    <w:rsid w:val="00F75AB9"/>
    <w:rsid w:val="00F75ADA"/>
    <w:rsid w:val="00F75D79"/>
    <w:rsid w:val="00F75E1C"/>
    <w:rsid w:val="00F76663"/>
    <w:rsid w:val="00F76750"/>
    <w:rsid w:val="00F767FB"/>
    <w:rsid w:val="00F76F8F"/>
    <w:rsid w:val="00F77602"/>
    <w:rsid w:val="00F77AD7"/>
    <w:rsid w:val="00F77AE0"/>
    <w:rsid w:val="00F800F1"/>
    <w:rsid w:val="00F801F9"/>
    <w:rsid w:val="00F811DA"/>
    <w:rsid w:val="00F81279"/>
    <w:rsid w:val="00F8157D"/>
    <w:rsid w:val="00F822E2"/>
    <w:rsid w:val="00F82F09"/>
    <w:rsid w:val="00F8304F"/>
    <w:rsid w:val="00F83218"/>
    <w:rsid w:val="00F8341D"/>
    <w:rsid w:val="00F839DF"/>
    <w:rsid w:val="00F851E5"/>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383E"/>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15A41"/>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2387</TotalTime>
  <Pages>7</Pages>
  <Words>2697</Words>
  <Characters>15374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18035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65</cp:revision>
  <dcterms:created xsi:type="dcterms:W3CDTF">2023-02-01T14:11:00Z</dcterms:created>
  <dcterms:modified xsi:type="dcterms:W3CDTF">2023-09-28T12:38:00Z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